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7C85" w14:textId="27CD8B3A" w:rsidR="009A3E07" w:rsidRPr="00F24FE8" w:rsidRDefault="00EC6FA4" w:rsidP="009A3E07">
      <w:pPr>
        <w:pStyle w:val="Oberzeile"/>
        <w:rPr>
          <w:b/>
          <w:lang w:val="fr-FR"/>
        </w:rPr>
      </w:pPr>
      <w:r>
        <w:rPr>
          <w:b/>
          <w:lang w:val="fr-FR"/>
        </w:rPr>
        <w:t>Tout est sous</w:t>
      </w:r>
      <w:r w:rsidR="009A3E07" w:rsidRPr="00F24FE8">
        <w:rPr>
          <w:b/>
          <w:lang w:val="fr-FR"/>
        </w:rPr>
        <w:t xml:space="preserve"> contrôle : Bosch Engineering présente</w:t>
      </w:r>
      <w:r w:rsidR="008534D8" w:rsidRPr="00F24FE8">
        <w:rPr>
          <w:b/>
          <w:lang w:val="fr-FR"/>
        </w:rPr>
        <w:t xml:space="preserve"> ses solutions</w:t>
      </w:r>
      <w:r w:rsidR="005C5213" w:rsidRPr="00F24FE8">
        <w:rPr>
          <w:b/>
          <w:lang w:val="fr-FR"/>
        </w:rPr>
        <w:t xml:space="preserve"> intelligentes</w:t>
      </w:r>
      <w:r w:rsidR="008534D8" w:rsidRPr="00F24FE8">
        <w:rPr>
          <w:b/>
          <w:lang w:val="fr-FR"/>
        </w:rPr>
        <w:t xml:space="preserve"> de détection d’objets</w:t>
      </w:r>
      <w:r w:rsidR="009A3E07" w:rsidRPr="00F24FE8">
        <w:rPr>
          <w:b/>
          <w:lang w:val="fr-FR"/>
        </w:rPr>
        <w:t xml:space="preserve"> </w:t>
      </w:r>
      <w:r w:rsidR="00FB2F9D" w:rsidRPr="00F24FE8">
        <w:rPr>
          <w:b/>
          <w:lang w:val="fr-FR"/>
        </w:rPr>
        <w:t xml:space="preserve">au </w:t>
      </w:r>
      <w:r w:rsidR="009A3E07" w:rsidRPr="00F24FE8">
        <w:rPr>
          <w:b/>
          <w:lang w:val="fr-FR"/>
        </w:rPr>
        <w:t xml:space="preserve">FIRA </w:t>
      </w:r>
    </w:p>
    <w:p w14:paraId="1430B9EF" w14:textId="5DDAF84B" w:rsidR="00FB2F9D" w:rsidRPr="00F24FE8" w:rsidRDefault="00BB2435" w:rsidP="00F84B43">
      <w:pPr>
        <w:pStyle w:val="Headline"/>
        <w:rPr>
          <w:lang w:val="fr-FR"/>
        </w:rPr>
      </w:pPr>
      <w:r>
        <w:rPr>
          <w:b w:val="0"/>
          <w:bCs/>
          <w:lang w:val="fr-FR"/>
        </w:rPr>
        <w:t>Plus</w:t>
      </w:r>
      <w:r w:rsidR="009A3E07" w:rsidRPr="00F24FE8">
        <w:rPr>
          <w:b w:val="0"/>
          <w:bCs/>
          <w:lang w:val="fr-FR"/>
        </w:rPr>
        <w:t xml:space="preserve"> de sécurité et de précision pour les robots agricoles et les tracteurs autonomes grâce aux capteurs radar et ultrasons</w:t>
      </w:r>
    </w:p>
    <w:p w14:paraId="7B2200BF" w14:textId="77777777" w:rsidR="009A3E07" w:rsidRPr="00F24FE8" w:rsidRDefault="009A3E07" w:rsidP="009A3E07">
      <w:pPr>
        <w:rPr>
          <w:lang w:val="fr-FR"/>
        </w:rPr>
      </w:pPr>
    </w:p>
    <w:p w14:paraId="628388E2" w14:textId="77777777" w:rsidR="009A3E07" w:rsidRPr="00F24FE8" w:rsidRDefault="009A3E07" w:rsidP="009A3E07">
      <w:pPr>
        <w:pStyle w:val="Strichpunkt"/>
        <w:rPr>
          <w:lang w:val="fr-FR"/>
        </w:rPr>
      </w:pPr>
      <w:r w:rsidRPr="00F24FE8">
        <w:rPr>
          <w:lang w:val="fr-FR"/>
        </w:rPr>
        <w:t xml:space="preserve">Nouveauté 2024 : Radar Off-Highway Premium </w:t>
      </w:r>
    </w:p>
    <w:p w14:paraId="6B273CB6" w14:textId="184CBF52" w:rsidR="009A3E07" w:rsidRPr="00F24FE8" w:rsidRDefault="009A3E07" w:rsidP="009A3E07">
      <w:pPr>
        <w:pStyle w:val="Strichpunkt"/>
        <w:rPr>
          <w:lang w:val="fr-FR"/>
        </w:rPr>
      </w:pPr>
      <w:r w:rsidRPr="00F24FE8">
        <w:rPr>
          <w:lang w:val="fr-FR"/>
        </w:rPr>
        <w:t xml:space="preserve">Radar </w:t>
      </w:r>
      <w:proofErr w:type="spellStart"/>
      <w:r w:rsidRPr="00F24FE8">
        <w:rPr>
          <w:lang w:val="fr-FR"/>
        </w:rPr>
        <w:t>Sensor</w:t>
      </w:r>
      <w:proofErr w:type="spellEnd"/>
      <w:r w:rsidRPr="00F24FE8">
        <w:rPr>
          <w:lang w:val="fr-FR"/>
        </w:rPr>
        <w:t xml:space="preserve"> Toolbox basée sur ROS2 pour une application simplifiée des données radar</w:t>
      </w:r>
    </w:p>
    <w:p w14:paraId="5B51008F" w14:textId="5E9B4CE6" w:rsidR="009A3E07" w:rsidRPr="00F24FE8" w:rsidRDefault="008534D8" w:rsidP="009A3E07">
      <w:pPr>
        <w:pStyle w:val="Strichpunkt"/>
        <w:rPr>
          <w:lang w:val="fr-FR"/>
        </w:rPr>
      </w:pPr>
      <w:r w:rsidRPr="00F24FE8">
        <w:rPr>
          <w:lang w:val="fr-FR"/>
        </w:rPr>
        <w:t>Capteurs de détection</w:t>
      </w:r>
      <w:r w:rsidR="00F84B43" w:rsidRPr="00F24FE8">
        <w:rPr>
          <w:lang w:val="fr-FR"/>
        </w:rPr>
        <w:t xml:space="preserve"> d’objets</w:t>
      </w:r>
      <w:r w:rsidRPr="00F24FE8">
        <w:rPr>
          <w:lang w:val="fr-FR"/>
        </w:rPr>
        <w:t xml:space="preserve"> </w:t>
      </w:r>
      <w:r w:rsidR="00BB2435" w:rsidRPr="00F24FE8">
        <w:rPr>
          <w:lang w:val="fr-FR"/>
        </w:rPr>
        <w:t>flexibles</w:t>
      </w:r>
      <w:r w:rsidRPr="00F24FE8">
        <w:rPr>
          <w:lang w:val="fr-FR"/>
        </w:rPr>
        <w:t xml:space="preserve"> et performant</w:t>
      </w:r>
      <w:r w:rsidR="00F84B43" w:rsidRPr="00F24FE8">
        <w:rPr>
          <w:lang w:val="fr-FR"/>
        </w:rPr>
        <w:t>s</w:t>
      </w:r>
      <w:r w:rsidRPr="00F24FE8">
        <w:rPr>
          <w:lang w:val="fr-FR"/>
        </w:rPr>
        <w:t xml:space="preserve"> </w:t>
      </w:r>
      <w:r w:rsidR="009A3E07" w:rsidRPr="00F24FE8">
        <w:rPr>
          <w:lang w:val="fr-FR"/>
        </w:rPr>
        <w:t xml:space="preserve">pour </w:t>
      </w:r>
      <w:r w:rsidR="00FB2F9D" w:rsidRPr="00F24FE8">
        <w:rPr>
          <w:lang w:val="fr-FR"/>
        </w:rPr>
        <w:t xml:space="preserve">les </w:t>
      </w:r>
      <w:r w:rsidR="009A3E07" w:rsidRPr="00F24FE8">
        <w:rPr>
          <w:lang w:val="fr-FR"/>
        </w:rPr>
        <w:t xml:space="preserve">systèmes d’assistance et </w:t>
      </w:r>
      <w:r w:rsidRPr="00F24FE8">
        <w:rPr>
          <w:lang w:val="fr-FR"/>
        </w:rPr>
        <w:t>d’</w:t>
      </w:r>
      <w:r w:rsidR="009A3E07" w:rsidRPr="00F24FE8">
        <w:rPr>
          <w:lang w:val="fr-FR"/>
        </w:rPr>
        <w:t>automatisation des machines agricoles</w:t>
      </w:r>
    </w:p>
    <w:p w14:paraId="4D8F6443" w14:textId="77777777" w:rsidR="009A3E07" w:rsidRPr="00F24FE8" w:rsidRDefault="009A3E07" w:rsidP="009A3E07">
      <w:pPr>
        <w:rPr>
          <w:lang w:val="fr-FR"/>
        </w:rPr>
      </w:pPr>
    </w:p>
    <w:p w14:paraId="110630EA" w14:textId="77777777" w:rsidR="009A3E07" w:rsidRPr="00F24FE8" w:rsidRDefault="009A3E07" w:rsidP="009A3E07">
      <w:pPr>
        <w:rPr>
          <w:lang w:val="fr-FR"/>
        </w:rPr>
      </w:pPr>
    </w:p>
    <w:p w14:paraId="358F3AEE" w14:textId="3AFEE338" w:rsidR="009A3E07" w:rsidRPr="00F24FE8" w:rsidRDefault="009A3E07" w:rsidP="009A3E07">
      <w:pPr>
        <w:tabs>
          <w:tab w:val="center" w:pos="3759"/>
        </w:tabs>
        <w:jc w:val="both"/>
        <w:rPr>
          <w:lang w:val="fr-FR"/>
        </w:rPr>
      </w:pPr>
      <w:proofErr w:type="spellStart"/>
      <w:r w:rsidRPr="00F24FE8">
        <w:rPr>
          <w:lang w:val="fr-FR"/>
        </w:rPr>
        <w:t>Abstatt</w:t>
      </w:r>
      <w:proofErr w:type="spellEnd"/>
      <w:r w:rsidRPr="00F24FE8">
        <w:rPr>
          <w:lang w:val="fr-FR"/>
        </w:rPr>
        <w:t xml:space="preserve">, </w:t>
      </w:r>
      <w:proofErr w:type="spellStart"/>
      <w:r w:rsidRPr="00F24FE8">
        <w:rPr>
          <w:lang w:val="fr-FR"/>
        </w:rPr>
        <w:t>Holzkirchen</w:t>
      </w:r>
      <w:proofErr w:type="spellEnd"/>
      <w:r w:rsidR="00F84B43" w:rsidRPr="00F24FE8">
        <w:rPr>
          <w:lang w:val="fr-FR"/>
        </w:rPr>
        <w:t xml:space="preserve"> (Allemagne)</w:t>
      </w:r>
      <w:r w:rsidRPr="00F24FE8">
        <w:rPr>
          <w:lang w:val="fr-FR"/>
        </w:rPr>
        <w:t xml:space="preserve"> – L’automatisation contribue largement à rendre l’agriculture plus sûre, plus efficace, mais également plus durable. Cela vaut particulièrement pour les systèmes d’assistance </w:t>
      </w:r>
      <w:r w:rsidR="00F84B43" w:rsidRPr="00F24FE8">
        <w:rPr>
          <w:lang w:val="fr-FR"/>
        </w:rPr>
        <w:t xml:space="preserve">pour </w:t>
      </w:r>
      <w:r w:rsidR="00F24FE8" w:rsidRPr="00F24FE8">
        <w:rPr>
          <w:lang w:val="fr-FR"/>
        </w:rPr>
        <w:t>machines</w:t>
      </w:r>
      <w:r w:rsidRPr="00F24FE8">
        <w:rPr>
          <w:lang w:val="fr-FR"/>
        </w:rPr>
        <w:t xml:space="preserve"> et </w:t>
      </w:r>
      <w:r w:rsidR="008534D8" w:rsidRPr="00F24FE8">
        <w:rPr>
          <w:lang w:val="fr-FR"/>
        </w:rPr>
        <w:t>ma</w:t>
      </w:r>
      <w:r w:rsidR="005C5213" w:rsidRPr="00F24FE8">
        <w:rPr>
          <w:lang w:val="fr-FR"/>
        </w:rPr>
        <w:t>t</w:t>
      </w:r>
      <w:r w:rsidR="008534D8" w:rsidRPr="00F24FE8">
        <w:rPr>
          <w:lang w:val="fr-FR"/>
        </w:rPr>
        <w:t>ériels</w:t>
      </w:r>
      <w:r w:rsidRPr="00F24FE8">
        <w:rPr>
          <w:lang w:val="fr-FR"/>
        </w:rPr>
        <w:t xml:space="preserve"> agricol</w:t>
      </w:r>
      <w:r w:rsidR="005C5213" w:rsidRPr="00F24FE8">
        <w:rPr>
          <w:lang w:val="fr-FR"/>
        </w:rPr>
        <w:t>e</w:t>
      </w:r>
      <w:r w:rsidRPr="00F24FE8">
        <w:rPr>
          <w:lang w:val="fr-FR"/>
        </w:rPr>
        <w:t>s et va jusqu’</w:t>
      </w:r>
      <w:r w:rsidR="008534D8" w:rsidRPr="00F24FE8">
        <w:rPr>
          <w:lang w:val="fr-FR"/>
        </w:rPr>
        <w:t xml:space="preserve">aux robots </w:t>
      </w:r>
      <w:r w:rsidR="00BB2435" w:rsidRPr="00F24FE8">
        <w:rPr>
          <w:lang w:val="fr-FR"/>
        </w:rPr>
        <w:t>agricoles</w:t>
      </w:r>
      <w:r w:rsidRPr="00F24FE8">
        <w:rPr>
          <w:lang w:val="fr-FR"/>
        </w:rPr>
        <w:t xml:space="preserve"> autonome</w:t>
      </w:r>
      <w:r w:rsidR="008534D8" w:rsidRPr="00F24FE8">
        <w:rPr>
          <w:lang w:val="fr-FR"/>
        </w:rPr>
        <w:t>s</w:t>
      </w:r>
      <w:r w:rsidRPr="00F24FE8">
        <w:rPr>
          <w:lang w:val="fr-FR"/>
        </w:rPr>
        <w:t xml:space="preserve">. Les systèmes de détection </w:t>
      </w:r>
      <w:r w:rsidR="00F84B43" w:rsidRPr="00F24FE8">
        <w:rPr>
          <w:lang w:val="fr-FR"/>
        </w:rPr>
        <w:t>périphérique</w:t>
      </w:r>
      <w:r w:rsidRPr="00F24FE8">
        <w:rPr>
          <w:lang w:val="fr-FR"/>
        </w:rPr>
        <w:t xml:space="preserve"> haute</w:t>
      </w:r>
      <w:r w:rsidR="00F84B43" w:rsidRPr="00F24FE8">
        <w:rPr>
          <w:lang w:val="fr-FR"/>
        </w:rPr>
        <w:t>s</w:t>
      </w:r>
      <w:r w:rsidRPr="00F24FE8">
        <w:rPr>
          <w:lang w:val="fr-FR"/>
        </w:rPr>
        <w:t xml:space="preserve"> performance</w:t>
      </w:r>
      <w:r w:rsidR="00F84B43" w:rsidRPr="00F24FE8">
        <w:rPr>
          <w:lang w:val="fr-FR"/>
        </w:rPr>
        <w:t>s</w:t>
      </w:r>
      <w:r w:rsidRPr="00F24FE8">
        <w:rPr>
          <w:lang w:val="fr-FR"/>
        </w:rPr>
        <w:t xml:space="preserve"> de Bosch Engineering constituent un élément important de l’automatisation des </w:t>
      </w:r>
      <w:r w:rsidR="00FB2F9D" w:rsidRPr="00F24FE8">
        <w:rPr>
          <w:lang w:val="fr-FR"/>
        </w:rPr>
        <w:t>engins agricoles</w:t>
      </w:r>
      <w:r w:rsidRPr="00F24FE8">
        <w:rPr>
          <w:lang w:val="fr-FR"/>
        </w:rPr>
        <w:t xml:space="preserve">. </w:t>
      </w:r>
      <w:r w:rsidR="00FB2F9D" w:rsidRPr="00F24FE8">
        <w:rPr>
          <w:lang w:val="fr-FR"/>
        </w:rPr>
        <w:t xml:space="preserve">A </w:t>
      </w:r>
      <w:r w:rsidR="008534D8" w:rsidRPr="00F24FE8">
        <w:rPr>
          <w:lang w:val="fr-FR"/>
        </w:rPr>
        <w:t>l’</w:t>
      </w:r>
      <w:r w:rsidR="00FB2F9D" w:rsidRPr="00F24FE8">
        <w:rPr>
          <w:lang w:val="fr-FR"/>
        </w:rPr>
        <w:t>occasion</w:t>
      </w:r>
      <w:r w:rsidRPr="00F24FE8">
        <w:rPr>
          <w:lang w:val="fr-FR"/>
        </w:rPr>
        <w:t xml:space="preserve"> </w:t>
      </w:r>
      <w:r w:rsidR="008534D8" w:rsidRPr="00F24FE8">
        <w:rPr>
          <w:lang w:val="fr-FR"/>
        </w:rPr>
        <w:t xml:space="preserve">du </w:t>
      </w:r>
      <w:r w:rsidRPr="00F24FE8">
        <w:rPr>
          <w:lang w:val="fr-FR"/>
        </w:rPr>
        <w:t>FIRA</w:t>
      </w:r>
      <w:r w:rsidR="008534D8" w:rsidRPr="00F24FE8">
        <w:rPr>
          <w:lang w:val="fr-FR"/>
        </w:rPr>
        <w:t>, l’entreprise présente</w:t>
      </w:r>
      <w:r w:rsidRPr="00F24FE8">
        <w:rPr>
          <w:lang w:val="fr-FR"/>
        </w:rPr>
        <w:t xml:space="preserve"> son nouveau système à ultrasons, ainsi que son </w:t>
      </w:r>
      <w:r w:rsidR="00FB2F9D" w:rsidRPr="00F24FE8">
        <w:rPr>
          <w:lang w:val="fr-FR"/>
        </w:rPr>
        <w:t>radar</w:t>
      </w:r>
      <w:r w:rsidRPr="00F24FE8">
        <w:rPr>
          <w:lang w:val="fr-FR"/>
        </w:rPr>
        <w:t xml:space="preserve"> « H</w:t>
      </w:r>
      <w:r w:rsidR="008534D8" w:rsidRPr="00F24FE8">
        <w:rPr>
          <w:lang w:val="fr-FR"/>
        </w:rPr>
        <w:t>aute Définition</w:t>
      </w:r>
      <w:r w:rsidRPr="00F24FE8">
        <w:rPr>
          <w:lang w:val="fr-FR"/>
        </w:rPr>
        <w:t> »</w:t>
      </w:r>
      <w:r w:rsidR="008534D8" w:rsidRPr="00F24FE8">
        <w:rPr>
          <w:lang w:val="fr-FR"/>
        </w:rPr>
        <w:t> ; u</w:t>
      </w:r>
      <w:r w:rsidRPr="00F24FE8">
        <w:rPr>
          <w:lang w:val="fr-FR"/>
        </w:rPr>
        <w:t>n radar image</w:t>
      </w:r>
      <w:r w:rsidR="008534D8" w:rsidRPr="00F24FE8">
        <w:rPr>
          <w:lang w:val="fr-FR"/>
        </w:rPr>
        <w:t>ur</w:t>
      </w:r>
      <w:r w:rsidRPr="00F24FE8">
        <w:rPr>
          <w:lang w:val="fr-FR"/>
        </w:rPr>
        <w:t xml:space="preserve"> </w:t>
      </w:r>
      <w:r w:rsidR="008534D8" w:rsidRPr="00F24FE8">
        <w:rPr>
          <w:lang w:val="fr-FR"/>
        </w:rPr>
        <w:t xml:space="preserve">très </w:t>
      </w:r>
      <w:r w:rsidRPr="00F24FE8">
        <w:rPr>
          <w:lang w:val="fr-FR"/>
        </w:rPr>
        <w:t xml:space="preserve">haute résolution </w:t>
      </w:r>
      <w:r w:rsidR="005C5213" w:rsidRPr="00F24FE8">
        <w:rPr>
          <w:lang w:val="fr-FR"/>
        </w:rPr>
        <w:t xml:space="preserve">tout </w:t>
      </w:r>
      <w:r w:rsidRPr="00F24FE8">
        <w:rPr>
          <w:lang w:val="fr-FR"/>
        </w:rPr>
        <w:t>nouvellement développé, pour une détection encore plus précise d</w:t>
      </w:r>
      <w:r w:rsidR="008534D8" w:rsidRPr="00F24FE8">
        <w:rPr>
          <w:lang w:val="fr-FR"/>
        </w:rPr>
        <w:t>’</w:t>
      </w:r>
      <w:r w:rsidRPr="00F24FE8">
        <w:rPr>
          <w:lang w:val="fr-FR"/>
        </w:rPr>
        <w:t>objets</w:t>
      </w:r>
      <w:r w:rsidR="008534D8" w:rsidRPr="00F24FE8">
        <w:rPr>
          <w:lang w:val="fr-FR"/>
        </w:rPr>
        <w:t xml:space="preserve"> proches les uns des autres</w:t>
      </w:r>
      <w:r w:rsidRPr="00F24FE8">
        <w:rPr>
          <w:lang w:val="fr-FR"/>
        </w:rPr>
        <w:t>. « Nos systèmes de détection d'</w:t>
      </w:r>
      <w:r w:rsidR="00F84B43" w:rsidRPr="00F24FE8">
        <w:rPr>
          <w:lang w:val="fr-FR"/>
        </w:rPr>
        <w:t>objets</w:t>
      </w:r>
      <w:r w:rsidRPr="00F24FE8">
        <w:rPr>
          <w:lang w:val="fr-FR"/>
        </w:rPr>
        <w:t xml:space="preserve"> haute performance rendent les machines agricoles mobiles plus sûres et permettent de travailler avec une </w:t>
      </w:r>
      <w:r w:rsidR="00FB2F9D" w:rsidRPr="00F24FE8">
        <w:rPr>
          <w:lang w:val="fr-FR"/>
        </w:rPr>
        <w:t xml:space="preserve">plus </w:t>
      </w:r>
      <w:r w:rsidRPr="00F24FE8">
        <w:rPr>
          <w:lang w:val="fr-FR"/>
        </w:rPr>
        <w:t xml:space="preserve">grande précision sur des terrains offrant </w:t>
      </w:r>
      <w:r w:rsidR="00BB2435" w:rsidRPr="00F24FE8">
        <w:rPr>
          <w:lang w:val="fr-FR"/>
        </w:rPr>
        <w:t>souvent peu</w:t>
      </w:r>
      <w:r w:rsidRPr="00F24FE8">
        <w:rPr>
          <w:lang w:val="fr-FR"/>
        </w:rPr>
        <w:t xml:space="preserve"> de visibilité. La combinaison </w:t>
      </w:r>
      <w:r w:rsidR="008534D8" w:rsidRPr="00F24FE8">
        <w:rPr>
          <w:lang w:val="fr-FR"/>
        </w:rPr>
        <w:t xml:space="preserve">de nos </w:t>
      </w:r>
      <w:r w:rsidRPr="00F24FE8">
        <w:rPr>
          <w:lang w:val="fr-FR"/>
        </w:rPr>
        <w:t>logiciel</w:t>
      </w:r>
      <w:r w:rsidR="008534D8" w:rsidRPr="00F24FE8">
        <w:rPr>
          <w:lang w:val="fr-FR"/>
        </w:rPr>
        <w:t>s</w:t>
      </w:r>
      <w:r w:rsidRPr="00F24FE8">
        <w:rPr>
          <w:lang w:val="fr-FR"/>
        </w:rPr>
        <w:t xml:space="preserve"> et </w:t>
      </w:r>
      <w:r w:rsidR="00F84B43" w:rsidRPr="00F24FE8">
        <w:rPr>
          <w:lang w:val="fr-FR"/>
        </w:rPr>
        <w:t xml:space="preserve">de nos </w:t>
      </w:r>
      <w:r w:rsidRPr="00F24FE8">
        <w:rPr>
          <w:lang w:val="fr-FR"/>
        </w:rPr>
        <w:t xml:space="preserve">capteurs nous permet, en outre, de générer des fonctions d’assistance plus avancées » explique Philipp </w:t>
      </w:r>
      <w:proofErr w:type="spellStart"/>
      <w:r w:rsidRPr="00F24FE8">
        <w:rPr>
          <w:lang w:val="fr-FR"/>
        </w:rPr>
        <w:t>Kurek</w:t>
      </w:r>
      <w:proofErr w:type="spellEnd"/>
      <w:r w:rsidRPr="00F24FE8">
        <w:rPr>
          <w:lang w:val="fr-FR"/>
        </w:rPr>
        <w:t xml:space="preserve">, chargé du domaine « Off-Highway » </w:t>
      </w:r>
      <w:r w:rsidR="005C5213" w:rsidRPr="00F24FE8">
        <w:rPr>
          <w:lang w:val="fr-FR"/>
        </w:rPr>
        <w:t xml:space="preserve">(véhicules hors route) </w:t>
      </w:r>
      <w:r w:rsidRPr="00F24FE8">
        <w:rPr>
          <w:lang w:val="fr-FR"/>
        </w:rPr>
        <w:t>chez Bosch Engineering.</w:t>
      </w:r>
    </w:p>
    <w:p w14:paraId="5B41700C" w14:textId="77777777" w:rsidR="00FB2F9D" w:rsidRPr="00F24FE8" w:rsidRDefault="00FB2F9D" w:rsidP="009A3E07">
      <w:pPr>
        <w:jc w:val="both"/>
        <w:rPr>
          <w:b/>
          <w:bCs/>
          <w:lang w:val="fr-FR"/>
        </w:rPr>
      </w:pPr>
    </w:p>
    <w:p w14:paraId="3D2FE0D5" w14:textId="77777777" w:rsidR="009A3E07" w:rsidRPr="00F24FE8" w:rsidRDefault="009A3E07" w:rsidP="009A3E07">
      <w:pPr>
        <w:jc w:val="both"/>
        <w:rPr>
          <w:b/>
          <w:bCs/>
          <w:lang w:val="fr-FR"/>
        </w:rPr>
      </w:pPr>
      <w:r w:rsidRPr="00F24FE8">
        <w:rPr>
          <w:b/>
          <w:bCs/>
          <w:lang w:val="fr-FR"/>
        </w:rPr>
        <w:t xml:space="preserve">Radar Off-Highway Premium : rien ne lui échappe </w:t>
      </w:r>
    </w:p>
    <w:p w14:paraId="2F03060D" w14:textId="69BD9584" w:rsidR="00FB2F9D" w:rsidRPr="00F24FE8" w:rsidRDefault="009A3E07" w:rsidP="009A3E07">
      <w:pPr>
        <w:ind w:right="170"/>
        <w:jc w:val="both"/>
        <w:rPr>
          <w:lang w:val="fr-FR"/>
        </w:rPr>
      </w:pPr>
      <w:r w:rsidRPr="00F24FE8">
        <w:rPr>
          <w:lang w:val="fr-FR"/>
        </w:rPr>
        <w:t xml:space="preserve">La </w:t>
      </w:r>
      <w:r w:rsidR="00FB2F9D" w:rsidRPr="00F24FE8">
        <w:rPr>
          <w:lang w:val="fr-FR"/>
        </w:rPr>
        <w:t xml:space="preserve">technologie </w:t>
      </w:r>
      <w:r w:rsidRPr="00F24FE8">
        <w:rPr>
          <w:lang w:val="fr-FR"/>
        </w:rPr>
        <w:t xml:space="preserve">radar </w:t>
      </w:r>
      <w:r w:rsidR="00F24FE8" w:rsidRPr="00F24FE8">
        <w:rPr>
          <w:lang w:val="fr-FR"/>
        </w:rPr>
        <w:t>a</w:t>
      </w:r>
      <w:r w:rsidR="008534D8" w:rsidRPr="00F24FE8">
        <w:rPr>
          <w:lang w:val="fr-FR"/>
        </w:rPr>
        <w:t xml:space="preserve"> la particularité d’</w:t>
      </w:r>
      <w:r w:rsidR="005C5213" w:rsidRPr="00F24FE8">
        <w:rPr>
          <w:lang w:val="fr-FR"/>
        </w:rPr>
        <w:t xml:space="preserve">être </w:t>
      </w:r>
      <w:r w:rsidR="008534D8" w:rsidRPr="00F24FE8">
        <w:rPr>
          <w:lang w:val="fr-FR"/>
        </w:rPr>
        <w:t>très</w:t>
      </w:r>
      <w:r w:rsidR="005C5213" w:rsidRPr="00F24FE8">
        <w:rPr>
          <w:lang w:val="fr-FR"/>
        </w:rPr>
        <w:t xml:space="preserve"> peu sensible</w:t>
      </w:r>
      <w:r w:rsidRPr="00F24FE8">
        <w:rPr>
          <w:lang w:val="fr-FR"/>
        </w:rPr>
        <w:t xml:space="preserve"> aux conditions météorologiques et environnementales</w:t>
      </w:r>
      <w:r w:rsidR="008534D8" w:rsidRPr="00F24FE8">
        <w:rPr>
          <w:lang w:val="fr-FR"/>
        </w:rPr>
        <w:t xml:space="preserve"> contraignantes</w:t>
      </w:r>
      <w:r w:rsidRPr="00F24FE8">
        <w:rPr>
          <w:lang w:val="fr-FR"/>
        </w:rPr>
        <w:t xml:space="preserve">, telles que la pluie, le brouillard ou la poussière. Ainsi, </w:t>
      </w:r>
      <w:r w:rsidR="00BB2435" w:rsidRPr="00F24FE8">
        <w:rPr>
          <w:lang w:val="fr-FR"/>
        </w:rPr>
        <w:t>les radars</w:t>
      </w:r>
      <w:r w:rsidRPr="00F24FE8">
        <w:rPr>
          <w:lang w:val="fr-FR"/>
        </w:rPr>
        <w:t xml:space="preserve"> offre</w:t>
      </w:r>
      <w:r w:rsidR="005C5213" w:rsidRPr="00F24FE8">
        <w:rPr>
          <w:lang w:val="fr-FR"/>
        </w:rPr>
        <w:t>nt</w:t>
      </w:r>
      <w:r w:rsidRPr="00F24FE8">
        <w:rPr>
          <w:lang w:val="fr-FR"/>
        </w:rPr>
        <w:t xml:space="preserve"> un</w:t>
      </w:r>
      <w:r w:rsidR="005C5213" w:rsidRPr="00F24FE8">
        <w:rPr>
          <w:lang w:val="fr-FR"/>
        </w:rPr>
        <w:t xml:space="preserve"> très</w:t>
      </w:r>
      <w:r w:rsidRPr="00F24FE8">
        <w:rPr>
          <w:lang w:val="fr-FR"/>
        </w:rPr>
        <w:t xml:space="preserve"> </w:t>
      </w:r>
      <w:r w:rsidR="008534D8" w:rsidRPr="00F24FE8">
        <w:rPr>
          <w:lang w:val="fr-FR"/>
        </w:rPr>
        <w:t xml:space="preserve">haut niveau de fiabilité </w:t>
      </w:r>
      <w:r w:rsidRPr="00F24FE8">
        <w:rPr>
          <w:lang w:val="fr-FR"/>
        </w:rPr>
        <w:lastRenderedPageBreak/>
        <w:t xml:space="preserve">par rapport à d’autres </w:t>
      </w:r>
      <w:r w:rsidR="005C5213" w:rsidRPr="00F24FE8">
        <w:rPr>
          <w:lang w:val="fr-FR"/>
        </w:rPr>
        <w:t>technologies</w:t>
      </w:r>
      <w:r w:rsidRPr="00F24FE8">
        <w:rPr>
          <w:lang w:val="fr-FR"/>
        </w:rPr>
        <w:t xml:space="preserve"> de capteurs tels que</w:t>
      </w:r>
      <w:r w:rsidR="008534D8" w:rsidRPr="00F24FE8">
        <w:rPr>
          <w:lang w:val="fr-FR"/>
        </w:rPr>
        <w:t xml:space="preserve"> le</w:t>
      </w:r>
      <w:r w:rsidRPr="00F24FE8">
        <w:rPr>
          <w:lang w:val="fr-FR"/>
        </w:rPr>
        <w:t xml:space="preserve"> </w:t>
      </w:r>
      <w:proofErr w:type="spellStart"/>
      <w:r w:rsidRPr="00F24FE8">
        <w:rPr>
          <w:lang w:val="fr-FR"/>
        </w:rPr>
        <w:t>LiDAR</w:t>
      </w:r>
      <w:proofErr w:type="spellEnd"/>
      <w:r w:rsidRPr="00F24FE8">
        <w:rPr>
          <w:lang w:val="fr-FR"/>
        </w:rPr>
        <w:t xml:space="preserve">, </w:t>
      </w:r>
      <w:r w:rsidR="005C5213" w:rsidRPr="00F24FE8">
        <w:rPr>
          <w:lang w:val="fr-FR"/>
        </w:rPr>
        <w:t>pour</w:t>
      </w:r>
      <w:r w:rsidR="00FB2F9D" w:rsidRPr="00F24FE8">
        <w:rPr>
          <w:lang w:val="fr-FR"/>
        </w:rPr>
        <w:t xml:space="preserve"> </w:t>
      </w:r>
      <w:r w:rsidRPr="00F24FE8">
        <w:rPr>
          <w:lang w:val="fr-FR"/>
        </w:rPr>
        <w:t xml:space="preserve">un coût </w:t>
      </w:r>
      <w:r w:rsidR="008534D8" w:rsidRPr="00F24FE8">
        <w:rPr>
          <w:lang w:val="fr-FR"/>
        </w:rPr>
        <w:t xml:space="preserve">plus </w:t>
      </w:r>
      <w:r w:rsidRPr="00F24FE8">
        <w:rPr>
          <w:lang w:val="fr-FR"/>
        </w:rPr>
        <w:t xml:space="preserve">faible. </w:t>
      </w:r>
    </w:p>
    <w:p w14:paraId="676F4083" w14:textId="19E81F83" w:rsidR="00FB2F9D" w:rsidRPr="00F24FE8" w:rsidRDefault="009A3E07" w:rsidP="005C5213">
      <w:pPr>
        <w:ind w:right="170"/>
        <w:jc w:val="both"/>
        <w:rPr>
          <w:lang w:val="fr-FR"/>
        </w:rPr>
      </w:pPr>
      <w:r w:rsidRPr="00F24FE8">
        <w:rPr>
          <w:lang w:val="fr-FR"/>
        </w:rPr>
        <w:t>En 2024, Bosch Engineering lance sur le marché le tout nouveau Radar Off-Highway Premium (radar</w:t>
      </w:r>
      <w:r w:rsidR="008534D8" w:rsidRPr="00F24FE8">
        <w:rPr>
          <w:lang w:val="fr-FR"/>
        </w:rPr>
        <w:t xml:space="preserve"> imageur haute définition</w:t>
      </w:r>
      <w:r w:rsidRPr="00F24FE8">
        <w:rPr>
          <w:lang w:val="fr-FR"/>
        </w:rPr>
        <w:t xml:space="preserve">). </w:t>
      </w:r>
      <w:r w:rsidR="00FB2F9D" w:rsidRPr="00F24FE8">
        <w:rPr>
          <w:lang w:val="fr-FR"/>
        </w:rPr>
        <w:t xml:space="preserve"> Basé sur </w:t>
      </w:r>
      <w:r w:rsidR="00BB2435" w:rsidRPr="00F24FE8">
        <w:rPr>
          <w:lang w:val="fr-FR"/>
        </w:rPr>
        <w:t>les dernières technologies automobiles</w:t>
      </w:r>
      <w:r w:rsidR="00FB2F9D" w:rsidRPr="00F24FE8">
        <w:rPr>
          <w:lang w:val="fr-FR"/>
        </w:rPr>
        <w:t>, le système renvoie un nuage de points avec une résolution dix fois supérieure à celle des générations précédentes</w:t>
      </w:r>
      <w:r w:rsidR="008534D8" w:rsidRPr="00F24FE8">
        <w:rPr>
          <w:lang w:val="fr-FR"/>
        </w:rPr>
        <w:t xml:space="preserve">. </w:t>
      </w:r>
      <w:r w:rsidR="005C5213" w:rsidRPr="00F24FE8">
        <w:rPr>
          <w:lang w:val="fr-FR"/>
        </w:rPr>
        <w:t xml:space="preserve">Ainsi, des objets très rapprochés dans le champ de détection (coordonnées x, y et z) pourront être distingués avec une fiabilité encore accrue. </w:t>
      </w:r>
      <w:r w:rsidR="00FB2F9D" w:rsidRPr="00F24FE8">
        <w:rPr>
          <w:lang w:val="fr-FR"/>
        </w:rPr>
        <w:t xml:space="preserve">Cela permet, par exemple, une mesure </w:t>
      </w:r>
      <w:r w:rsidR="005C5213" w:rsidRPr="00F24FE8">
        <w:rPr>
          <w:lang w:val="fr-FR"/>
        </w:rPr>
        <w:t xml:space="preserve">de hauteur </w:t>
      </w:r>
      <w:r w:rsidR="00FB2F9D" w:rsidRPr="00F24FE8">
        <w:rPr>
          <w:lang w:val="fr-FR"/>
        </w:rPr>
        <w:t xml:space="preserve">très précise </w:t>
      </w:r>
      <w:r w:rsidR="005C5213" w:rsidRPr="00F24FE8">
        <w:rPr>
          <w:lang w:val="fr-FR"/>
        </w:rPr>
        <w:t xml:space="preserve">afin de </w:t>
      </w:r>
      <w:r w:rsidR="00BB2435" w:rsidRPr="00F24FE8">
        <w:rPr>
          <w:lang w:val="fr-FR"/>
        </w:rPr>
        <w:t>réajuster finement</w:t>
      </w:r>
      <w:r w:rsidR="00FB2F9D" w:rsidRPr="00F24FE8">
        <w:rPr>
          <w:lang w:val="fr-FR"/>
        </w:rPr>
        <w:t xml:space="preserve"> la hauteur de travail d</w:t>
      </w:r>
      <w:r w:rsidR="008534D8" w:rsidRPr="00F24FE8">
        <w:rPr>
          <w:lang w:val="fr-FR"/>
        </w:rPr>
        <w:t>u matériel</w:t>
      </w:r>
      <w:r w:rsidR="00FB2F9D" w:rsidRPr="00F24FE8">
        <w:rPr>
          <w:lang w:val="fr-FR"/>
        </w:rPr>
        <w:t xml:space="preserve"> par rapport au sol lors du déplacement sur un terrain accidenté.</w:t>
      </w:r>
    </w:p>
    <w:p w14:paraId="125D0DE6" w14:textId="77777777" w:rsidR="00FB2F9D" w:rsidRPr="00F24FE8" w:rsidRDefault="00FB2F9D" w:rsidP="009A3E07">
      <w:pPr>
        <w:ind w:right="170"/>
        <w:jc w:val="both"/>
        <w:rPr>
          <w:lang w:val="fr-FR"/>
        </w:rPr>
      </w:pPr>
    </w:p>
    <w:p w14:paraId="1FE465AB" w14:textId="4408F721" w:rsidR="009A3E07" w:rsidRPr="00F24FE8" w:rsidRDefault="008534D8" w:rsidP="009A3E07">
      <w:pPr>
        <w:jc w:val="both"/>
        <w:rPr>
          <w:lang w:val="fr-FR"/>
        </w:rPr>
      </w:pPr>
      <w:r w:rsidRPr="00F24FE8">
        <w:rPr>
          <w:lang w:val="fr-FR"/>
        </w:rPr>
        <w:t>De plus, a</w:t>
      </w:r>
      <w:r w:rsidR="009A3E07" w:rsidRPr="00F24FE8">
        <w:rPr>
          <w:lang w:val="fr-FR"/>
        </w:rPr>
        <w:t xml:space="preserve">fin de simplifier les fonctions d’automatisation basées sur la technologie radar 4D, Bosch Engineering a développé la boîte à outils « Radar </w:t>
      </w:r>
      <w:proofErr w:type="spellStart"/>
      <w:r w:rsidR="009A3E07" w:rsidRPr="00F24FE8">
        <w:rPr>
          <w:lang w:val="fr-FR"/>
        </w:rPr>
        <w:t>Sensor</w:t>
      </w:r>
      <w:proofErr w:type="spellEnd"/>
      <w:r w:rsidR="009A3E07" w:rsidRPr="00F24FE8">
        <w:rPr>
          <w:lang w:val="fr-FR"/>
        </w:rPr>
        <w:t xml:space="preserve"> Toolbox ». Celle-ci est basée sur ROS2 et filtre de façon ciblée, parmi la masse de données</w:t>
      </w:r>
      <w:r w:rsidRPr="00F24FE8">
        <w:rPr>
          <w:lang w:val="fr-FR"/>
        </w:rPr>
        <w:t xml:space="preserve"> en provenance</w:t>
      </w:r>
      <w:r w:rsidR="009A3E07" w:rsidRPr="00F24FE8">
        <w:rPr>
          <w:lang w:val="fr-FR"/>
        </w:rPr>
        <w:t xml:space="preserve"> des capteurs, les données importantes pour la fonction d’automatisation en question.</w:t>
      </w:r>
      <w:r w:rsidRPr="00F24FE8">
        <w:rPr>
          <w:lang w:val="fr-FR"/>
        </w:rPr>
        <w:t xml:space="preserve"> </w:t>
      </w:r>
      <w:r w:rsidR="00BB2435" w:rsidRPr="00F24FE8">
        <w:rPr>
          <w:lang w:val="fr-FR"/>
        </w:rPr>
        <w:t>Parmi</w:t>
      </w:r>
      <w:r w:rsidR="005C5213" w:rsidRPr="00F24FE8">
        <w:rPr>
          <w:lang w:val="fr-FR"/>
        </w:rPr>
        <w:t xml:space="preserve"> ces fonctions nous retrouvons</w:t>
      </w:r>
      <w:r w:rsidRPr="00F24FE8">
        <w:rPr>
          <w:lang w:val="fr-FR"/>
        </w:rPr>
        <w:t xml:space="preserve"> </w:t>
      </w:r>
      <w:r w:rsidR="009A3E07" w:rsidRPr="00F24FE8">
        <w:rPr>
          <w:lang w:val="fr-FR"/>
        </w:rPr>
        <w:t>la mesure de la hauteur d’un outil et l</w:t>
      </w:r>
      <w:r w:rsidRPr="00F24FE8">
        <w:rPr>
          <w:lang w:val="fr-FR"/>
        </w:rPr>
        <w:t>’évaluation du centre de la trajectoire d’une machine p</w:t>
      </w:r>
      <w:r w:rsidR="009A3E07" w:rsidRPr="00F24FE8">
        <w:rPr>
          <w:lang w:val="fr-FR"/>
        </w:rPr>
        <w:t>our les applications dans</w:t>
      </w:r>
      <w:r w:rsidRPr="00F24FE8">
        <w:rPr>
          <w:lang w:val="fr-FR"/>
        </w:rPr>
        <w:t xml:space="preserve"> les </w:t>
      </w:r>
      <w:r w:rsidR="009A3E07" w:rsidRPr="00F24FE8">
        <w:rPr>
          <w:lang w:val="fr-FR"/>
        </w:rPr>
        <w:t>verger</w:t>
      </w:r>
      <w:r w:rsidRPr="00F24FE8">
        <w:rPr>
          <w:lang w:val="fr-FR"/>
        </w:rPr>
        <w:t>s</w:t>
      </w:r>
      <w:r w:rsidR="009A3E07" w:rsidRPr="00F24FE8">
        <w:rPr>
          <w:lang w:val="fr-FR"/>
        </w:rPr>
        <w:t xml:space="preserve"> ou vignoble</w:t>
      </w:r>
      <w:r w:rsidRPr="00F24FE8">
        <w:rPr>
          <w:lang w:val="fr-FR"/>
        </w:rPr>
        <w:t>s</w:t>
      </w:r>
      <w:r w:rsidR="009A3E07" w:rsidRPr="00F24FE8">
        <w:rPr>
          <w:lang w:val="fr-FR"/>
        </w:rPr>
        <w:t>.</w:t>
      </w:r>
      <w:r w:rsidR="00FB2F9D" w:rsidRPr="00F24FE8">
        <w:rPr>
          <w:lang w:val="fr-FR"/>
        </w:rPr>
        <w:t> </w:t>
      </w:r>
    </w:p>
    <w:p w14:paraId="181D15D5" w14:textId="77777777" w:rsidR="009A3E07" w:rsidRPr="00F24FE8" w:rsidRDefault="009A3E07" w:rsidP="009A3E07">
      <w:pPr>
        <w:jc w:val="both"/>
        <w:rPr>
          <w:lang w:val="fr-FR"/>
        </w:rPr>
      </w:pPr>
    </w:p>
    <w:p w14:paraId="265245A2" w14:textId="7EA32B54" w:rsidR="00F84B43" w:rsidRPr="00F24FE8" w:rsidRDefault="00FB2F9D" w:rsidP="00F84B43">
      <w:pPr>
        <w:jc w:val="both"/>
        <w:rPr>
          <w:b/>
          <w:bCs/>
          <w:lang w:val="fr-FR"/>
        </w:rPr>
      </w:pPr>
      <w:r w:rsidRPr="00F24FE8">
        <w:rPr>
          <w:b/>
          <w:bCs/>
          <w:lang w:val="fr-FR"/>
        </w:rPr>
        <w:t>Système u</w:t>
      </w:r>
      <w:r w:rsidR="009A3E07" w:rsidRPr="00F24FE8">
        <w:rPr>
          <w:b/>
          <w:bCs/>
          <w:lang w:val="fr-FR"/>
        </w:rPr>
        <w:t xml:space="preserve">ltrasons : une détection performante pour davantage de sécurité à </w:t>
      </w:r>
      <w:r w:rsidR="005C5213" w:rsidRPr="00F24FE8">
        <w:rPr>
          <w:b/>
          <w:bCs/>
          <w:lang w:val="fr-FR"/>
        </w:rPr>
        <w:t>faible</w:t>
      </w:r>
      <w:r w:rsidR="009A3E07" w:rsidRPr="00F24FE8">
        <w:rPr>
          <w:b/>
          <w:bCs/>
          <w:lang w:val="fr-FR"/>
        </w:rPr>
        <w:t xml:space="preserve"> distance</w:t>
      </w:r>
    </w:p>
    <w:p w14:paraId="27254C2C" w14:textId="6A169B74" w:rsidR="00FB2F9D" w:rsidRPr="00F24FE8" w:rsidRDefault="009A3E07" w:rsidP="00F84B43">
      <w:pPr>
        <w:jc w:val="both"/>
        <w:rPr>
          <w:lang w:val="fr-FR"/>
        </w:rPr>
      </w:pPr>
      <w:r w:rsidRPr="00F24FE8">
        <w:rPr>
          <w:lang w:val="fr-FR"/>
        </w:rPr>
        <w:t>Pour augmenter la sécurité d</w:t>
      </w:r>
      <w:r w:rsidR="005C5213" w:rsidRPr="00F24FE8">
        <w:rPr>
          <w:lang w:val="fr-FR"/>
        </w:rPr>
        <w:t>ans</w:t>
      </w:r>
      <w:r w:rsidRPr="00F24FE8">
        <w:rPr>
          <w:lang w:val="fr-FR"/>
        </w:rPr>
        <w:t xml:space="preserve"> l’automatisation des machines agricoles, </w:t>
      </w:r>
      <w:r w:rsidR="00FB2F9D" w:rsidRPr="00F24FE8">
        <w:rPr>
          <w:lang w:val="fr-FR"/>
        </w:rPr>
        <w:t xml:space="preserve">il </w:t>
      </w:r>
      <w:r w:rsidR="00F84B43" w:rsidRPr="00F24FE8">
        <w:rPr>
          <w:lang w:val="fr-FR"/>
        </w:rPr>
        <w:t xml:space="preserve">devient </w:t>
      </w:r>
      <w:r w:rsidR="00BB2435" w:rsidRPr="00F24FE8">
        <w:rPr>
          <w:lang w:val="fr-FR"/>
        </w:rPr>
        <w:t>indispensable d’utiliser</w:t>
      </w:r>
      <w:r w:rsidR="00FB2F9D" w:rsidRPr="00F24FE8">
        <w:rPr>
          <w:lang w:val="fr-FR"/>
        </w:rPr>
        <w:t xml:space="preserve"> des capteurs périphériques </w:t>
      </w:r>
      <w:r w:rsidR="00F84B43" w:rsidRPr="00F24FE8">
        <w:rPr>
          <w:lang w:val="fr-FR"/>
        </w:rPr>
        <w:t xml:space="preserve">haute </w:t>
      </w:r>
      <w:r w:rsidR="00FB2F9D" w:rsidRPr="00F24FE8">
        <w:rPr>
          <w:lang w:val="fr-FR"/>
        </w:rPr>
        <w:t>performan</w:t>
      </w:r>
      <w:r w:rsidR="00F84B43" w:rsidRPr="00F24FE8">
        <w:rPr>
          <w:lang w:val="fr-FR"/>
        </w:rPr>
        <w:t>ce</w:t>
      </w:r>
      <w:r w:rsidR="00FB2F9D" w:rsidRPr="00F24FE8">
        <w:rPr>
          <w:lang w:val="fr-FR"/>
        </w:rPr>
        <w:t xml:space="preserve"> pour les fonctions de sécurité. </w:t>
      </w:r>
      <w:r w:rsidR="00BB2435" w:rsidRPr="00F24FE8">
        <w:rPr>
          <w:lang w:val="fr-FR"/>
        </w:rPr>
        <w:t>Le système</w:t>
      </w:r>
      <w:r w:rsidR="00FB2F9D" w:rsidRPr="00F24FE8">
        <w:rPr>
          <w:lang w:val="fr-FR"/>
        </w:rPr>
        <w:t xml:space="preserve"> à ultrasons pour applications agricoles de Bosch Engineering </w:t>
      </w:r>
      <w:r w:rsidR="00BB2435" w:rsidRPr="00F24FE8">
        <w:rPr>
          <w:lang w:val="fr-FR"/>
        </w:rPr>
        <w:t>couvre</w:t>
      </w:r>
      <w:r w:rsidR="00FB2F9D" w:rsidRPr="00F24FE8">
        <w:rPr>
          <w:lang w:val="fr-FR"/>
        </w:rPr>
        <w:t xml:space="preserve"> une large plage de détection</w:t>
      </w:r>
      <w:r w:rsidR="00F24FE8" w:rsidRPr="00F24FE8">
        <w:rPr>
          <w:lang w:val="fr-FR"/>
        </w:rPr>
        <w:t xml:space="preserve">, </w:t>
      </w:r>
      <w:r w:rsidR="00FB2F9D" w:rsidRPr="00F24FE8">
        <w:rPr>
          <w:lang w:val="fr-FR"/>
        </w:rPr>
        <w:t>jusqu'à une vue panoramique à 360°</w:t>
      </w:r>
      <w:r w:rsidR="00F24FE8" w:rsidRPr="00F24FE8">
        <w:rPr>
          <w:lang w:val="fr-FR"/>
        </w:rPr>
        <w:t>, en</w:t>
      </w:r>
      <w:r w:rsidR="00FB2F9D" w:rsidRPr="00F24FE8">
        <w:rPr>
          <w:lang w:val="fr-FR"/>
        </w:rPr>
        <w:t xml:space="preserve"> </w:t>
      </w:r>
      <w:r w:rsidR="005C5213" w:rsidRPr="00F24FE8">
        <w:rPr>
          <w:lang w:val="fr-FR"/>
        </w:rPr>
        <w:t>utilisant</w:t>
      </w:r>
      <w:r w:rsidR="00FB2F9D" w:rsidRPr="00F24FE8">
        <w:rPr>
          <w:lang w:val="fr-FR"/>
        </w:rPr>
        <w:t xml:space="preserve"> jusqu'à douze capteurs. Selon la configuration, les capteurs mesurent </w:t>
      </w:r>
      <w:r w:rsidR="005C5213" w:rsidRPr="00F24FE8">
        <w:rPr>
          <w:lang w:val="fr-FR"/>
        </w:rPr>
        <w:t>uniquement</w:t>
      </w:r>
      <w:r w:rsidR="00FB2F9D" w:rsidRPr="00F24FE8">
        <w:rPr>
          <w:lang w:val="fr-FR"/>
        </w:rPr>
        <w:t xml:space="preserve"> la distance ou </w:t>
      </w:r>
      <w:r w:rsidR="005C5213" w:rsidRPr="00F24FE8">
        <w:rPr>
          <w:lang w:val="fr-FR"/>
        </w:rPr>
        <w:t>offrent, en plus,</w:t>
      </w:r>
      <w:r w:rsidR="00FB2F9D" w:rsidRPr="00F24FE8">
        <w:rPr>
          <w:lang w:val="fr-FR"/>
        </w:rPr>
        <w:t xml:space="preserve"> la localisation d'objets. </w:t>
      </w:r>
      <w:r w:rsidR="005C5213" w:rsidRPr="00F24FE8">
        <w:rPr>
          <w:lang w:val="fr-FR"/>
        </w:rPr>
        <w:t>Pour ce faire</w:t>
      </w:r>
      <w:r w:rsidR="00FB2F9D" w:rsidRPr="00F24FE8">
        <w:rPr>
          <w:lang w:val="fr-FR"/>
        </w:rPr>
        <w:t xml:space="preserve">, un algorithme détermine la position de l'objet dans la zone de détection par triangulation. </w:t>
      </w:r>
    </w:p>
    <w:p w14:paraId="54B91EB0" w14:textId="77777777" w:rsidR="00FB2F9D" w:rsidRPr="00F24FE8" w:rsidRDefault="00FB2F9D" w:rsidP="009A3E07">
      <w:pPr>
        <w:jc w:val="both"/>
        <w:rPr>
          <w:lang w:val="fr-FR"/>
        </w:rPr>
      </w:pPr>
    </w:p>
    <w:p w14:paraId="6700E939" w14:textId="575E623F" w:rsidR="009A3E07" w:rsidRPr="00F24FE8" w:rsidRDefault="009A3E07" w:rsidP="009A3E07">
      <w:pPr>
        <w:jc w:val="both"/>
        <w:rPr>
          <w:lang w:val="fr-FR"/>
        </w:rPr>
      </w:pPr>
      <w:r w:rsidRPr="00F24FE8">
        <w:rPr>
          <w:lang w:val="fr-FR"/>
        </w:rPr>
        <w:t xml:space="preserve">La certification sécurité selon </w:t>
      </w:r>
      <w:r w:rsidR="00FB2F9D" w:rsidRPr="00F24FE8">
        <w:rPr>
          <w:lang w:val="fr-FR"/>
        </w:rPr>
        <w:t xml:space="preserve">la norme </w:t>
      </w:r>
      <w:r w:rsidRPr="00F24FE8">
        <w:rPr>
          <w:lang w:val="fr-FR"/>
        </w:rPr>
        <w:t xml:space="preserve">ISO25119 permet d’intégrer </w:t>
      </w:r>
      <w:r w:rsidR="00FB2F9D" w:rsidRPr="00F24FE8">
        <w:rPr>
          <w:lang w:val="fr-FR"/>
        </w:rPr>
        <w:t xml:space="preserve">facilement </w:t>
      </w:r>
      <w:r w:rsidRPr="00F24FE8">
        <w:rPr>
          <w:lang w:val="fr-FR"/>
        </w:rPr>
        <w:t xml:space="preserve">le système ultrasons </w:t>
      </w:r>
      <w:r w:rsidR="00F84B43" w:rsidRPr="00F24FE8">
        <w:rPr>
          <w:lang w:val="fr-FR"/>
        </w:rPr>
        <w:t xml:space="preserve">au sein </w:t>
      </w:r>
      <w:r w:rsidRPr="00F24FE8">
        <w:rPr>
          <w:lang w:val="fr-FR"/>
        </w:rPr>
        <w:t>d’un système de détection d</w:t>
      </w:r>
      <w:r w:rsidR="00F84B43" w:rsidRPr="00F24FE8">
        <w:rPr>
          <w:lang w:val="fr-FR"/>
        </w:rPr>
        <w:t>’objets</w:t>
      </w:r>
      <w:r w:rsidRPr="00F24FE8">
        <w:rPr>
          <w:lang w:val="fr-FR"/>
        </w:rPr>
        <w:t xml:space="preserve"> devant </w:t>
      </w:r>
      <w:r w:rsidR="00F84B43" w:rsidRPr="00F24FE8">
        <w:rPr>
          <w:lang w:val="fr-FR"/>
        </w:rPr>
        <w:t>satisfaire des exigences fonctionnelles sécuritaires</w:t>
      </w:r>
      <w:r w:rsidRPr="00F24FE8">
        <w:rPr>
          <w:lang w:val="fr-FR"/>
        </w:rPr>
        <w:t xml:space="preserve">. </w:t>
      </w:r>
      <w:r w:rsidR="005C5213" w:rsidRPr="00F24FE8">
        <w:rPr>
          <w:lang w:val="fr-FR"/>
        </w:rPr>
        <w:t>Ces fonctions sont</w:t>
      </w:r>
      <w:r w:rsidRPr="00F24FE8">
        <w:rPr>
          <w:lang w:val="fr-FR"/>
        </w:rPr>
        <w:t xml:space="preserve">, par exemple, </w:t>
      </w:r>
      <w:r w:rsidR="005C5213" w:rsidRPr="00F24FE8">
        <w:rPr>
          <w:lang w:val="fr-FR"/>
        </w:rPr>
        <w:t>l</w:t>
      </w:r>
      <w:r w:rsidR="00F84B43" w:rsidRPr="00F24FE8">
        <w:rPr>
          <w:lang w:val="fr-FR"/>
        </w:rPr>
        <w:t>e</w:t>
      </w:r>
      <w:r w:rsidRPr="00F24FE8">
        <w:rPr>
          <w:lang w:val="fr-FR"/>
        </w:rPr>
        <w:t xml:space="preserve"> contrôle de </w:t>
      </w:r>
      <w:r w:rsidR="00F84B43" w:rsidRPr="00F24FE8">
        <w:rPr>
          <w:lang w:val="fr-FR"/>
        </w:rPr>
        <w:t>redémarrage</w:t>
      </w:r>
      <w:r w:rsidRPr="00F24FE8">
        <w:rPr>
          <w:lang w:val="fr-FR"/>
        </w:rPr>
        <w:t xml:space="preserve"> ou </w:t>
      </w:r>
      <w:r w:rsidR="005C5213" w:rsidRPr="00F24FE8">
        <w:rPr>
          <w:lang w:val="fr-FR"/>
        </w:rPr>
        <w:t>le</w:t>
      </w:r>
      <w:r w:rsidRPr="00F24FE8">
        <w:rPr>
          <w:lang w:val="fr-FR"/>
        </w:rPr>
        <w:t xml:space="preserve"> freinage d’urgence </w:t>
      </w:r>
      <w:r w:rsidR="00F84B43" w:rsidRPr="00F24FE8">
        <w:rPr>
          <w:lang w:val="fr-FR"/>
        </w:rPr>
        <w:t>d</w:t>
      </w:r>
      <w:r w:rsidRPr="00F24FE8">
        <w:rPr>
          <w:lang w:val="fr-FR"/>
        </w:rPr>
        <w:t>es machines</w:t>
      </w:r>
      <w:r w:rsidR="005C5213" w:rsidRPr="00F24FE8">
        <w:rPr>
          <w:lang w:val="fr-FR"/>
        </w:rPr>
        <w:t xml:space="preserve"> à faible vitesse</w:t>
      </w:r>
      <w:r w:rsidR="00FB2F9D" w:rsidRPr="00F24FE8">
        <w:rPr>
          <w:lang w:val="fr-FR"/>
        </w:rPr>
        <w:t>.</w:t>
      </w:r>
    </w:p>
    <w:p w14:paraId="1B43D9C8" w14:textId="5240A3C8" w:rsidR="0040315F" w:rsidRPr="00F24FE8" w:rsidRDefault="0040315F" w:rsidP="006F19C8">
      <w:pPr>
        <w:jc w:val="both"/>
        <w:rPr>
          <w:lang w:val="fr-FR"/>
        </w:rPr>
      </w:pPr>
    </w:p>
    <w:p w14:paraId="14D8078D" w14:textId="00EB34FA" w:rsidR="0040315F" w:rsidRPr="00F24FE8" w:rsidRDefault="005C5213" w:rsidP="006F19C8">
      <w:pPr>
        <w:jc w:val="both"/>
        <w:rPr>
          <w:b/>
          <w:bCs/>
          <w:lang w:val="fr-FR"/>
        </w:rPr>
      </w:pPr>
      <w:r w:rsidRPr="00F24FE8">
        <w:rPr>
          <w:b/>
          <w:bCs/>
          <w:lang w:val="fr-FR"/>
        </w:rPr>
        <w:t>P</w:t>
      </w:r>
      <w:r w:rsidR="00F84B43" w:rsidRPr="00F24FE8">
        <w:rPr>
          <w:b/>
          <w:bCs/>
          <w:lang w:val="fr-FR"/>
        </w:rPr>
        <w:t>lus d</w:t>
      </w:r>
      <w:r w:rsidR="00BB2435">
        <w:rPr>
          <w:b/>
          <w:bCs/>
          <w:lang w:val="fr-FR"/>
        </w:rPr>
        <w:t>’</w:t>
      </w:r>
      <w:r w:rsidR="00BB2435" w:rsidRPr="00F24FE8">
        <w:rPr>
          <w:b/>
          <w:bCs/>
          <w:lang w:val="fr-FR"/>
        </w:rPr>
        <w:t>information :</w:t>
      </w:r>
    </w:p>
    <w:p w14:paraId="0011FCAE" w14:textId="5A5ED048" w:rsidR="00FF3FED" w:rsidRPr="00F24FE8" w:rsidRDefault="00000000" w:rsidP="006F19C8">
      <w:pPr>
        <w:jc w:val="both"/>
        <w:rPr>
          <w:lang w:val="fr-FR"/>
        </w:rPr>
      </w:pPr>
      <w:hyperlink r:id="rId8" w:history="1">
        <w:r w:rsidR="00FF3FED" w:rsidRPr="00F24FE8">
          <w:rPr>
            <w:rStyle w:val="Lienhypertexte"/>
            <w:lang w:val="fr-FR"/>
          </w:rPr>
          <w:t>https://www.bosch-engineering.com/de/branchen/ohw-overview.html</w:t>
        </w:r>
      </w:hyperlink>
    </w:p>
    <w:p w14:paraId="0269393F" w14:textId="520E8529" w:rsidR="00FF3FED" w:rsidRPr="00F24FE8" w:rsidRDefault="00000000" w:rsidP="006F19C8">
      <w:pPr>
        <w:jc w:val="both"/>
        <w:rPr>
          <w:lang w:val="fr-FR"/>
        </w:rPr>
      </w:pPr>
      <w:hyperlink r:id="rId9" w:history="1">
        <w:r w:rsidR="00FF3FED" w:rsidRPr="00F24FE8">
          <w:rPr>
            <w:rStyle w:val="Lienhypertexte"/>
            <w:lang w:val="fr-FR"/>
          </w:rPr>
          <w:t>https://www.bosch-mobility.com/de/loesungen/assistenzsysteme/radarsysteme-ohw/</w:t>
        </w:r>
      </w:hyperlink>
    </w:p>
    <w:p w14:paraId="543D000E" w14:textId="5C52E60B" w:rsidR="00FF3FED" w:rsidRPr="00F24FE8" w:rsidRDefault="00000000" w:rsidP="006F19C8">
      <w:pPr>
        <w:jc w:val="both"/>
        <w:rPr>
          <w:lang w:val="fr-FR"/>
        </w:rPr>
      </w:pPr>
      <w:hyperlink r:id="rId10" w:history="1">
        <w:r w:rsidR="00FF3FED" w:rsidRPr="00F24FE8">
          <w:rPr>
            <w:rStyle w:val="Lienhypertexte"/>
            <w:lang w:val="fr-FR"/>
          </w:rPr>
          <w:t>https://www.bosch-mobility.com/de/loesungen/assistenzsysteme/ultraschallsensor-systeme-ohw/</w:t>
        </w:r>
      </w:hyperlink>
    </w:p>
    <w:p w14:paraId="4404F681" w14:textId="77777777" w:rsidR="00EC74D7" w:rsidRPr="004312E6" w:rsidRDefault="00EC74D7" w:rsidP="00EC74D7">
      <w:pPr>
        <w:rPr>
          <w:lang w:val="fr-FR"/>
        </w:rPr>
      </w:pPr>
      <w:r w:rsidRPr="004312E6">
        <w:rPr>
          <w:b/>
          <w:bCs/>
          <w:lang w:val="fr-FR"/>
        </w:rPr>
        <w:lastRenderedPageBreak/>
        <w:t xml:space="preserve">Contact Robert Bosch France : </w:t>
      </w:r>
    </w:p>
    <w:p w14:paraId="0D718F67" w14:textId="77777777" w:rsidR="00EC74D7" w:rsidRPr="004312E6" w:rsidRDefault="00EC74D7" w:rsidP="00EC74D7">
      <w:pPr>
        <w:pStyle w:val="Zwischenberschrift"/>
        <w:suppressAutoHyphens/>
        <w:rPr>
          <w:b w:val="0"/>
          <w:lang w:val="fr-FR"/>
        </w:rPr>
      </w:pPr>
      <w:r w:rsidRPr="004312E6">
        <w:rPr>
          <w:b w:val="0"/>
          <w:lang w:val="fr-FR"/>
        </w:rPr>
        <w:t xml:space="preserve">Directrice Communication et Affaires publiques France Benelux </w:t>
      </w:r>
    </w:p>
    <w:p w14:paraId="58972268" w14:textId="77777777" w:rsidR="00EC74D7" w:rsidRPr="00C3382C" w:rsidRDefault="00EC74D7" w:rsidP="00EC74D7">
      <w:pPr>
        <w:pStyle w:val="Zwischenberschrift"/>
        <w:suppressAutoHyphens/>
        <w:rPr>
          <w:b w:val="0"/>
        </w:rPr>
      </w:pPr>
      <w:r w:rsidRPr="00C3382C">
        <w:rPr>
          <w:b w:val="0"/>
        </w:rPr>
        <w:t>Florence Melin</w:t>
      </w:r>
      <w:r w:rsidRPr="00C3382C">
        <w:rPr>
          <w:b w:val="0"/>
        </w:rPr>
        <w:br/>
      </w:r>
      <w:proofErr w:type="spellStart"/>
      <w:proofErr w:type="gramStart"/>
      <w:r w:rsidRPr="00C3382C">
        <w:rPr>
          <w:b w:val="0"/>
        </w:rPr>
        <w:t>Tél</w:t>
      </w:r>
      <w:proofErr w:type="spellEnd"/>
      <w:r w:rsidRPr="00C3382C">
        <w:rPr>
          <w:b w:val="0"/>
        </w:rPr>
        <w:t> :</w:t>
      </w:r>
      <w:proofErr w:type="gramEnd"/>
      <w:r w:rsidRPr="00C3382C">
        <w:rPr>
          <w:b w:val="0"/>
        </w:rPr>
        <w:t xml:space="preserve"> +33 1 40 10 74 24</w:t>
      </w:r>
      <w:r w:rsidRPr="00C3382C">
        <w:rPr>
          <w:b w:val="0"/>
        </w:rPr>
        <w:br/>
      </w:r>
      <w:hyperlink r:id="rId11" w:history="1">
        <w:r w:rsidRPr="00C3382C">
          <w:rPr>
            <w:b w:val="0"/>
          </w:rPr>
          <w:t>florence.melin@fr</w:t>
        </w:r>
      </w:hyperlink>
      <w:r w:rsidRPr="00C3382C">
        <w:rPr>
          <w:b w:val="0"/>
        </w:rPr>
        <w:t xml:space="preserve">.bosch.com </w:t>
      </w:r>
    </w:p>
    <w:p w14:paraId="390FCE44" w14:textId="77777777" w:rsidR="00EC74D7" w:rsidRPr="00C3382C" w:rsidRDefault="00EC74D7" w:rsidP="00EC74D7">
      <w:pPr>
        <w:suppressAutoHyphens/>
      </w:pPr>
    </w:p>
    <w:p w14:paraId="2E68E26B" w14:textId="77777777" w:rsidR="00EC74D7" w:rsidRPr="00C3382C" w:rsidRDefault="00EC74D7" w:rsidP="00EC74D7">
      <w:pPr>
        <w:suppressAutoHyphens/>
        <w:rPr>
          <w:b/>
          <w:bCs/>
        </w:rPr>
      </w:pPr>
      <w:r w:rsidRPr="00C3382C">
        <w:rPr>
          <w:b/>
          <w:bCs/>
        </w:rPr>
        <w:t xml:space="preserve">Contact </w:t>
      </w:r>
      <w:proofErr w:type="spellStart"/>
      <w:r w:rsidRPr="00C3382C">
        <w:rPr>
          <w:b/>
          <w:bCs/>
        </w:rPr>
        <w:t>presse</w:t>
      </w:r>
      <w:proofErr w:type="spellEnd"/>
      <w:r w:rsidRPr="00C3382C">
        <w:rPr>
          <w:b/>
          <w:bCs/>
        </w:rPr>
        <w:t xml:space="preserve"> </w:t>
      </w:r>
      <w:proofErr w:type="gramStart"/>
      <w:r w:rsidRPr="00C3382C">
        <w:rPr>
          <w:b/>
          <w:bCs/>
        </w:rPr>
        <w:t>Bosch :</w:t>
      </w:r>
      <w:proofErr w:type="gramEnd"/>
      <w:r w:rsidRPr="00C3382C">
        <w:rPr>
          <w:b/>
          <w:bCs/>
        </w:rPr>
        <w:t xml:space="preserve"> </w:t>
      </w:r>
    </w:p>
    <w:p w14:paraId="08C2E2F0" w14:textId="77777777" w:rsidR="00EC74D7" w:rsidRPr="00C3382C" w:rsidRDefault="00EC74D7" w:rsidP="00EC74D7">
      <w:pPr>
        <w:suppressAutoHyphens/>
      </w:pPr>
      <w:r w:rsidRPr="00C3382C">
        <w:t xml:space="preserve">Taddeo </w:t>
      </w:r>
    </w:p>
    <w:p w14:paraId="3788D047" w14:textId="77777777" w:rsidR="00EC74D7" w:rsidRPr="00C3382C" w:rsidRDefault="00EC74D7" w:rsidP="00EC74D7">
      <w:pPr>
        <w:suppressAutoHyphens/>
      </w:pPr>
      <w:r w:rsidRPr="00C3382C">
        <w:t>Leonore Mascarell</w:t>
      </w:r>
    </w:p>
    <w:p w14:paraId="16AB0B63" w14:textId="77777777" w:rsidR="00EC74D7" w:rsidRPr="00B671DA" w:rsidRDefault="00EC74D7" w:rsidP="00EC74D7">
      <w:pPr>
        <w:suppressAutoHyphens/>
        <w:rPr>
          <w:lang w:val="fr-FR"/>
        </w:rPr>
      </w:pPr>
      <w:r w:rsidRPr="00B671DA">
        <w:rPr>
          <w:lang w:val="fr-FR"/>
        </w:rPr>
        <w:t>Tél : +33 6 88 72 96 17</w:t>
      </w:r>
    </w:p>
    <w:p w14:paraId="3AE09567" w14:textId="77777777" w:rsidR="00EC74D7" w:rsidRPr="00B671DA" w:rsidRDefault="00EC74D7" w:rsidP="00EC74D7">
      <w:pPr>
        <w:suppressAutoHyphens/>
        <w:rPr>
          <w:rFonts w:ascii="Bosch Sans" w:hAnsi="Bosch Sans"/>
          <w:lang w:val="fr-FR"/>
        </w:rPr>
      </w:pPr>
      <w:r w:rsidRPr="00B671DA">
        <w:rPr>
          <w:lang w:val="fr-FR"/>
        </w:rPr>
        <w:t>leonore.mascarell@taddeo.fr</w:t>
      </w:r>
    </w:p>
    <w:p w14:paraId="5BB64F6D" w14:textId="3148FE37" w:rsidR="00852F3D" w:rsidRPr="00F24FE8" w:rsidRDefault="00852F3D" w:rsidP="00B529E3">
      <w:pPr>
        <w:rPr>
          <w:lang w:val="fr-FR"/>
        </w:rPr>
      </w:pPr>
    </w:p>
    <w:p w14:paraId="4EC5A97A" w14:textId="77777777" w:rsidR="00852F3D" w:rsidRPr="00F24FE8" w:rsidRDefault="00852F3D" w:rsidP="00B529E3">
      <w:pPr>
        <w:rPr>
          <w:lang w:val="fr-FR"/>
        </w:rPr>
      </w:pPr>
    </w:p>
    <w:p w14:paraId="7A10A8E6" w14:textId="77777777" w:rsidR="005C5213" w:rsidRPr="00F24FE8" w:rsidRDefault="005C5213" w:rsidP="005C5213">
      <w:pPr>
        <w:pStyle w:val="Default"/>
        <w:rPr>
          <w:i/>
          <w:iCs/>
          <w:sz w:val="18"/>
          <w:szCs w:val="18"/>
          <w:lang w:val="fr-FR"/>
        </w:rPr>
      </w:pPr>
      <w:r w:rsidRPr="00F24FE8">
        <w:rPr>
          <w:i/>
          <w:iCs/>
          <w:sz w:val="18"/>
          <w:szCs w:val="18"/>
          <w:lang w:val="fr-FR"/>
        </w:rPr>
        <w:t xml:space="preserve">À propos de Bosch Engineering </w:t>
      </w:r>
      <w:proofErr w:type="spellStart"/>
      <w:r w:rsidRPr="00F24FE8">
        <w:rPr>
          <w:i/>
          <w:iCs/>
          <w:sz w:val="18"/>
          <w:szCs w:val="18"/>
          <w:lang w:val="fr-FR"/>
        </w:rPr>
        <w:t>GmbH</w:t>
      </w:r>
      <w:proofErr w:type="spellEnd"/>
    </w:p>
    <w:p w14:paraId="6C2C65D4" w14:textId="77777777" w:rsidR="005C5213" w:rsidRPr="00F24FE8" w:rsidRDefault="005C5213" w:rsidP="005C5213">
      <w:pPr>
        <w:pStyle w:val="Default"/>
        <w:rPr>
          <w:i/>
          <w:iCs/>
          <w:sz w:val="18"/>
          <w:szCs w:val="18"/>
          <w:lang w:val="fr-FR"/>
        </w:rPr>
      </w:pPr>
      <w:r w:rsidRPr="00F24FE8">
        <w:rPr>
          <w:i/>
          <w:iCs/>
          <w:sz w:val="18"/>
          <w:szCs w:val="18"/>
          <w:lang w:val="fr-FR"/>
        </w:rPr>
        <w:t xml:space="preserve">Bosch Engineering </w:t>
      </w:r>
      <w:proofErr w:type="spellStart"/>
      <w:r w:rsidRPr="00F24FE8">
        <w:rPr>
          <w:i/>
          <w:iCs/>
          <w:sz w:val="18"/>
          <w:szCs w:val="18"/>
          <w:lang w:val="fr-FR"/>
        </w:rPr>
        <w:t>GmbH</w:t>
      </w:r>
      <w:proofErr w:type="spellEnd"/>
      <w:r w:rsidRPr="00F24FE8">
        <w:rPr>
          <w:i/>
          <w:iCs/>
          <w:sz w:val="18"/>
          <w:szCs w:val="18"/>
          <w:lang w:val="fr-FR"/>
        </w:rPr>
        <w:t xml:space="preserve"> est une filiale à 100 % de Robert Bosch </w:t>
      </w:r>
      <w:proofErr w:type="spellStart"/>
      <w:r w:rsidRPr="00F24FE8">
        <w:rPr>
          <w:i/>
          <w:iCs/>
          <w:sz w:val="18"/>
          <w:szCs w:val="18"/>
          <w:lang w:val="fr-FR"/>
        </w:rPr>
        <w:t>GmbH</w:t>
      </w:r>
      <w:proofErr w:type="spellEnd"/>
      <w:r w:rsidRPr="00F24FE8">
        <w:rPr>
          <w:i/>
          <w:iCs/>
          <w:sz w:val="18"/>
          <w:szCs w:val="18"/>
          <w:lang w:val="fr-FR"/>
        </w:rPr>
        <w:t xml:space="preserve"> dont le siège social est situé à </w:t>
      </w:r>
      <w:proofErr w:type="spellStart"/>
      <w:r w:rsidRPr="00F24FE8">
        <w:rPr>
          <w:i/>
          <w:iCs/>
          <w:sz w:val="18"/>
          <w:szCs w:val="18"/>
          <w:lang w:val="fr-FR"/>
        </w:rPr>
        <w:t>Abstatt</w:t>
      </w:r>
      <w:proofErr w:type="spellEnd"/>
      <w:r w:rsidRPr="00F24FE8">
        <w:rPr>
          <w:i/>
          <w:iCs/>
          <w:sz w:val="18"/>
          <w:szCs w:val="18"/>
          <w:lang w:val="fr-FR"/>
        </w:rPr>
        <w:t xml:space="preserve"> près de Heilbronn. En tant que partenaire de développement de systèmes pour l’industrie automobile, l’entreprise propose depuis 1999 des services de développement pour le groupe motopropulseur, les systèmes de sécurité, de confort et d’E/E, du concept à la série. Avec les avantages de la technologie de production à grande échelle éprouvée de Bosch, le spécialiste de l’électronique et des logiciels développe des solutions sur mesure pour de nombreux domaines d’application allant des voitures particulières aux véhicules utilitaires, des applications hors route aux applications ferroviaires et véhicules de loisir, navires et applications industrielles. De plus, Bosch Engineering </w:t>
      </w:r>
      <w:proofErr w:type="spellStart"/>
      <w:r w:rsidRPr="00F24FE8">
        <w:rPr>
          <w:i/>
          <w:iCs/>
          <w:sz w:val="18"/>
          <w:szCs w:val="18"/>
          <w:lang w:val="fr-FR"/>
        </w:rPr>
        <w:t>GmbH</w:t>
      </w:r>
      <w:proofErr w:type="spellEnd"/>
      <w:r w:rsidRPr="00F24FE8">
        <w:rPr>
          <w:i/>
          <w:iCs/>
          <w:sz w:val="18"/>
          <w:szCs w:val="18"/>
          <w:lang w:val="fr-FR"/>
        </w:rPr>
        <w:t xml:space="preserve"> regroupe toutes les activités de sport automobile du groupe Bosch.</w:t>
      </w:r>
    </w:p>
    <w:p w14:paraId="7E4B73F7" w14:textId="77777777" w:rsidR="005C5213" w:rsidRPr="00F24FE8" w:rsidRDefault="005C5213" w:rsidP="005C5213">
      <w:pPr>
        <w:pStyle w:val="Default"/>
        <w:rPr>
          <w:i/>
          <w:iCs/>
          <w:sz w:val="18"/>
          <w:szCs w:val="18"/>
          <w:lang w:val="fr-FR"/>
        </w:rPr>
      </w:pPr>
      <w:r w:rsidRPr="00F24FE8">
        <w:rPr>
          <w:i/>
          <w:iCs/>
          <w:sz w:val="18"/>
          <w:szCs w:val="18"/>
          <w:lang w:val="fr-FR"/>
        </w:rPr>
        <w:t xml:space="preserve">Plus d’informations sur </w:t>
      </w:r>
      <w:hyperlink r:id="rId12" w:history="1">
        <w:r w:rsidRPr="00F24FE8">
          <w:rPr>
            <w:rStyle w:val="Lienhypertexte"/>
            <w:i/>
            <w:iCs/>
            <w:sz w:val="18"/>
            <w:szCs w:val="18"/>
            <w:lang w:val="fr-FR"/>
          </w:rPr>
          <w:t>www.bosch-engineering.de</w:t>
        </w:r>
      </w:hyperlink>
    </w:p>
    <w:p w14:paraId="38AA1148" w14:textId="77777777" w:rsidR="00B87967" w:rsidRPr="00F24FE8" w:rsidRDefault="00B87967" w:rsidP="00B529E3">
      <w:pPr>
        <w:rPr>
          <w:lang w:val="fr-FR"/>
        </w:rPr>
      </w:pPr>
    </w:p>
    <w:p w14:paraId="72C9630B" w14:textId="77777777" w:rsidR="005C5213" w:rsidRPr="00F24FE8" w:rsidRDefault="005C5213" w:rsidP="005C5213">
      <w:pPr>
        <w:pStyle w:val="Default"/>
        <w:rPr>
          <w:i/>
          <w:iCs/>
          <w:sz w:val="18"/>
          <w:szCs w:val="18"/>
          <w:lang w:val="fr-FR"/>
        </w:rPr>
      </w:pPr>
      <w:r w:rsidRPr="00F24FE8">
        <w:rPr>
          <w:i/>
          <w:iCs/>
          <w:sz w:val="18"/>
          <w:szCs w:val="18"/>
          <w:lang w:val="fr-FR"/>
        </w:rPr>
        <w:t xml:space="preserve">« </w:t>
      </w:r>
      <w:proofErr w:type="spellStart"/>
      <w:r w:rsidRPr="00F24FE8">
        <w:rPr>
          <w:i/>
          <w:iCs/>
          <w:sz w:val="18"/>
          <w:szCs w:val="18"/>
          <w:lang w:val="fr-FR"/>
        </w:rPr>
        <w:t>Mobility</w:t>
      </w:r>
      <w:proofErr w:type="spellEnd"/>
      <w:r w:rsidRPr="00F24FE8">
        <w:rPr>
          <w:i/>
          <w:iCs/>
          <w:sz w:val="18"/>
          <w:szCs w:val="18"/>
          <w:lang w:val="fr-FR"/>
        </w:rPr>
        <w:t xml:space="preserve"> » représente le secteur d’activité le plus important du Groupe Bosch. Son chiffre d’affaires s’est élevé en 2022 à 52,6 milliards d’euros, soit presque 60 % des ventes totales du Groupe. Cela fait du Groupe Bosch l’un des fournisseurs leaders de l’automobile. Le secteur d’activité Solutions pour la mobilité, qui vise à mettre en place une mobilité sûre, durable et passionnante, regroupe les compétences du Groupe dans quatre domaines liés à la mobilité : la personnalisation, l’automatisation, l’électrification et la connectivité. Le Groupe Bosch propose ainsi à ses clients des solutions de mobilité intégrée. Il opère essentiellement dans les domaines suivants : technique d’injection et périphériques de transmission pour moteurs à combustion, solutions diverses pour l’électrification de la transmission, systèmes de sécurité du véhicule, fonctions d’assistance au conducteur et automatisées, technologie d’info-loisirs conviviale et de communication de voiture à voiture et entre la voiture et les infrastructures, concepts d’atelier et technologie et services pour le marché secondaire de l’automobile. Des innovations automobiles majeures, telles que la gestion électronique du moteur, le système électronique de stabilité ESP ou encore la technologie diesel Common Rail sont signées Bosch. </w:t>
      </w:r>
    </w:p>
    <w:p w14:paraId="32E995DC" w14:textId="77777777" w:rsidR="005C5213" w:rsidRPr="00F24FE8" w:rsidRDefault="005C5213" w:rsidP="005C5213">
      <w:pPr>
        <w:autoSpaceDE w:val="0"/>
        <w:autoSpaceDN w:val="0"/>
        <w:spacing w:line="240" w:lineRule="auto"/>
        <w:rPr>
          <w:rFonts w:eastAsia="Arial" w:cs="Arial"/>
          <w:i/>
          <w:sz w:val="18"/>
          <w:szCs w:val="18"/>
          <w:lang w:val="fr-FR"/>
        </w:rPr>
      </w:pPr>
    </w:p>
    <w:p w14:paraId="4626E2E0" w14:textId="77777777" w:rsidR="005C5213" w:rsidRPr="00F24FE8" w:rsidRDefault="005C5213" w:rsidP="005C5213">
      <w:pPr>
        <w:autoSpaceDE w:val="0"/>
        <w:autoSpaceDN w:val="0"/>
        <w:spacing w:line="240" w:lineRule="auto"/>
        <w:rPr>
          <w:rFonts w:eastAsia="Arial" w:cs="Arial"/>
          <w:i/>
          <w:sz w:val="18"/>
          <w:szCs w:val="18"/>
          <w:lang w:val="fr-FR"/>
        </w:rPr>
      </w:pPr>
      <w:r w:rsidRPr="00F24FE8">
        <w:rPr>
          <w:rFonts w:eastAsia="Arial" w:cs="Arial"/>
          <w:i/>
          <w:sz w:val="18"/>
          <w:szCs w:val="18"/>
          <w:lang w:val="fr-FR"/>
        </w:rPr>
        <w:t xml:space="preserve">Le Groupe Bosch est un important fournisseur mondial de technologies et de services. Avec un effectif d’environ 421 000 collaborateurs dans le monde (au 31/12/2022) le Groupe Bosch a réalisé un chiffre d’affaires de 88,2 milliards d’euros en 2022. Ses activités sont réparties en quatre secteurs d’activité : Mobilité, Techniques industrielles, Biens de consommation et Techniques pour les énergies et les bâtiments. En tant que société leader de l’Internet des objets (IoT), Bosch propose des solutions innovantes pour les maisons intelligentes, l’industrie connectée et la mobilité connectée. Bosch conçoit une vision de la mobilité qui est durable, sûre et passionnante. Le Groupe utilise son expertise en matière de technologie des capteurs, de logiciels et de services, ainsi que son propre Cloud IoT pour offrir à ses clients des solutions inter-domaines et connectées à partir d’une source unique. L'objectif stratégique du Groupe Bosch est de faciliter la vie avec des produits et des solutions connectés qui fonctionnent avec l'intelligence artificielle (IA) ou qui ont été développés et fabriqués avec son aide. Bosch améliore la qualité de vie dans le monde entier grâce à des produits et des services innovants qui suscitent l'enthousiasme. Bosch crée ainsi des « Technologies pour la vie ». Le Groupe Bosch comprend la société Robert Bosch </w:t>
      </w:r>
      <w:proofErr w:type="spellStart"/>
      <w:r w:rsidRPr="00F24FE8">
        <w:rPr>
          <w:rFonts w:eastAsia="Arial" w:cs="Arial"/>
          <w:i/>
          <w:sz w:val="18"/>
          <w:szCs w:val="18"/>
          <w:lang w:val="fr-FR"/>
        </w:rPr>
        <w:t>GmbH</w:t>
      </w:r>
      <w:proofErr w:type="spellEnd"/>
      <w:r w:rsidRPr="00F24FE8">
        <w:rPr>
          <w:rFonts w:eastAsia="Arial" w:cs="Arial"/>
          <w:i/>
          <w:sz w:val="18"/>
          <w:szCs w:val="18"/>
          <w:lang w:val="fr-FR"/>
        </w:rPr>
        <w:t xml:space="preserve"> ainsi qu’environ 470 filiales et sociétés régionales réparties dans près de 60 pays. En incluant les partenaires commerciaux, le réseau international de production, d’ingénierie et de ventes, le Groupe Bosch couvre la quasi-totalité des pays du globe. En 2020, Bosch fut la première entreprise </w:t>
      </w:r>
      <w:r w:rsidRPr="00F24FE8">
        <w:rPr>
          <w:rFonts w:eastAsia="Arial" w:cs="Arial"/>
          <w:i/>
          <w:sz w:val="18"/>
          <w:szCs w:val="18"/>
          <w:lang w:val="fr-FR"/>
        </w:rPr>
        <w:lastRenderedPageBreak/>
        <w:t>industrielle de cette taille, avec plus de 400 sites dans le monde, à avoir atteint l’équilibre entre ses émissions propres et les crédits de compensation. La force d’innovation du Groupe Bosch est un élément clé de sa croissance. Bosch emploie près de 85 500 collaborateurs en recherche et développement répartis sur 136 sites dans le monde et environ 44 000 ingénieurs logiciels.</w:t>
      </w:r>
    </w:p>
    <w:p w14:paraId="5CDA8FED" w14:textId="77777777" w:rsidR="005C5213" w:rsidRPr="00F24FE8" w:rsidRDefault="005C5213" w:rsidP="005C5213">
      <w:pPr>
        <w:autoSpaceDE w:val="0"/>
        <w:autoSpaceDN w:val="0"/>
        <w:spacing w:line="240" w:lineRule="auto"/>
        <w:rPr>
          <w:rFonts w:eastAsia="Arial" w:cs="Arial"/>
          <w:i/>
          <w:sz w:val="18"/>
          <w:szCs w:val="18"/>
          <w:lang w:val="fr-FR"/>
        </w:rPr>
      </w:pPr>
    </w:p>
    <w:p w14:paraId="47D06E29" w14:textId="77777777" w:rsidR="005C5213" w:rsidRPr="00F24FE8" w:rsidRDefault="005C5213" w:rsidP="005C5213">
      <w:pPr>
        <w:spacing w:line="240" w:lineRule="auto"/>
        <w:rPr>
          <w:lang w:val="fr-FR"/>
        </w:rPr>
      </w:pPr>
      <w:r w:rsidRPr="00F24FE8">
        <w:rPr>
          <w:rFonts w:eastAsia="Calibri" w:cs="Arial"/>
          <w:i/>
          <w:sz w:val="18"/>
          <w:szCs w:val="18"/>
          <w:lang w:val="fr-FR"/>
        </w:rPr>
        <w:t xml:space="preserve">Pour plus d’informations, veuillez consulter le site </w:t>
      </w:r>
      <w:r w:rsidRPr="00F24FE8">
        <w:rPr>
          <w:rStyle w:val="Lienhypertexte"/>
          <w:rFonts w:eastAsia="Calibri" w:cs="Arial"/>
          <w:i/>
          <w:sz w:val="18"/>
          <w:szCs w:val="18"/>
          <w:lang w:val="fr-FR"/>
        </w:rPr>
        <w:t>www.bosch.fr</w:t>
      </w:r>
      <w:r w:rsidRPr="00F24FE8">
        <w:rPr>
          <w:i/>
          <w:iCs/>
          <w:sz w:val="18"/>
          <w:szCs w:val="18"/>
          <w:lang w:val="fr-FR"/>
        </w:rPr>
        <w:t xml:space="preserve">, </w:t>
      </w:r>
      <w:hyperlink r:id="rId13" w:history="1">
        <w:r w:rsidRPr="00F24FE8">
          <w:rPr>
            <w:rStyle w:val="Lienhypertexte"/>
            <w:rFonts w:eastAsia="Calibri" w:cs="Arial"/>
            <w:i/>
            <w:sz w:val="18"/>
            <w:szCs w:val="18"/>
            <w:lang w:val="fr-FR"/>
          </w:rPr>
          <w:t>www.bosch-presse.de</w:t>
        </w:r>
      </w:hyperlink>
      <w:r w:rsidRPr="00F24FE8">
        <w:rPr>
          <w:rFonts w:eastAsia="Calibri" w:cs="Arial"/>
          <w:i/>
          <w:sz w:val="18"/>
          <w:szCs w:val="18"/>
          <w:lang w:val="fr-FR"/>
        </w:rPr>
        <w:t xml:space="preserve">, </w:t>
      </w:r>
      <w:hyperlink r:id="rId14" w:history="1">
        <w:r w:rsidRPr="00F24FE8">
          <w:rPr>
            <w:rStyle w:val="Lienhypertexte"/>
            <w:rFonts w:eastAsia="Calibri" w:cs="Arial"/>
            <w:i/>
            <w:sz w:val="18"/>
            <w:szCs w:val="18"/>
            <w:lang w:val="fr-FR"/>
          </w:rPr>
          <w:t>www.twitter.com/BoschPresse</w:t>
        </w:r>
      </w:hyperlink>
      <w:r w:rsidRPr="00F24FE8">
        <w:rPr>
          <w:rFonts w:eastAsia="Calibri" w:cs="Arial"/>
          <w:i/>
          <w:sz w:val="18"/>
          <w:szCs w:val="18"/>
          <w:lang w:val="fr-FR"/>
        </w:rPr>
        <w:t xml:space="preserve"> et </w:t>
      </w:r>
      <w:r w:rsidRPr="00F24FE8">
        <w:rPr>
          <w:rStyle w:val="Lienhypertexte"/>
          <w:rFonts w:eastAsia="Calibri" w:cs="Arial"/>
          <w:i/>
          <w:sz w:val="18"/>
          <w:szCs w:val="18"/>
          <w:lang w:val="fr-FR"/>
        </w:rPr>
        <w:t>www.twitter.com/BoschFrance</w:t>
      </w:r>
      <w:r w:rsidRPr="00F24FE8">
        <w:rPr>
          <w:rFonts w:eastAsia="Calibri" w:cs="Arial"/>
          <w:i/>
          <w:sz w:val="18"/>
          <w:szCs w:val="18"/>
          <w:lang w:val="fr-FR"/>
        </w:rPr>
        <w:t>.</w:t>
      </w:r>
    </w:p>
    <w:p w14:paraId="200C421A" w14:textId="77777777" w:rsidR="00FA32A6" w:rsidRPr="00F24FE8" w:rsidRDefault="00FA32A6" w:rsidP="00581496">
      <w:pPr>
        <w:spacing w:line="240" w:lineRule="auto"/>
        <w:rPr>
          <w:i/>
          <w:iCs/>
          <w:sz w:val="18"/>
          <w:szCs w:val="18"/>
          <w:lang w:val="fr-FR"/>
        </w:rPr>
      </w:pPr>
    </w:p>
    <w:sectPr w:rsidR="00FA32A6" w:rsidRPr="00F24FE8" w:rsidSect="00581496">
      <w:headerReference w:type="default" r:id="rId15"/>
      <w:footerReference w:type="default" r:id="rId16"/>
      <w:headerReference w:type="first" r:id="rId17"/>
      <w:footerReference w:type="first" r:id="rId18"/>
      <w:type w:val="continuous"/>
      <w:pgSz w:w="11906" w:h="16838" w:code="9"/>
      <w:pgMar w:top="1718" w:right="3117"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9063" w14:textId="77777777" w:rsidR="00E84634" w:rsidRDefault="00E84634">
      <w:r>
        <w:separator/>
      </w:r>
    </w:p>
  </w:endnote>
  <w:endnote w:type="continuationSeparator" w:id="0">
    <w:p w14:paraId="5B0EB1D3" w14:textId="77777777" w:rsidR="00E84634" w:rsidRDefault="00E8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sch Office Sans">
    <w:altName w:val="Calibri"/>
    <w:panose1 w:val="00000000000000000000"/>
    <w:charset w:val="00"/>
    <w:family w:val="auto"/>
    <w:pitch w:val="variable"/>
    <w:sig w:usb0="A00002FF" w:usb1="4000E0FB" w:usb2="00000000" w:usb3="00000000" w:csb0="0000019F" w:csb1="00000000"/>
  </w:font>
  <w:font w:name="MLStat">
    <w:altName w:val="Times New Roman"/>
    <w:panose1 w:val="00000000000000000000"/>
    <w:charset w:val="00"/>
    <w:family w:val="roman"/>
    <w:notTrueType/>
    <w:pitch w:val="default"/>
    <w:sig w:usb0="0282BD7B" w:usb1="00000008" w:usb2="0282A578" w:usb3="00000008"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sch Sans">
    <w:altName w:val="Calibri"/>
    <w:panose1 w:val="020B0604020202020204"/>
    <w:charset w:val="00"/>
    <w:family w:val="swiss"/>
    <w:pitch w:val="variable"/>
    <w:sig w:usb0="A00002FF" w:usb1="4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05D1" w14:textId="77777777" w:rsidR="00967DAB" w:rsidRPr="006C01C8" w:rsidRDefault="00967DAB" w:rsidP="00F8499B">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6C01C8">
      <w:rPr>
        <w:rFonts w:ascii="Bosch Office Sans" w:hAnsi="Bosch Office Sans"/>
        <w:spacing w:val="4"/>
        <w:sz w:val="15"/>
        <w:szCs w:val="15"/>
        <w:lang w:val="en-GB"/>
      </w:rPr>
      <w:t xml:space="preserve">Seite </w:t>
    </w:r>
    <w:r w:rsidR="002E0CF3" w:rsidRPr="006C01C8">
      <w:rPr>
        <w:rFonts w:ascii="Bosch Office Sans" w:hAnsi="Bosch Office Sans"/>
        <w:spacing w:val="4"/>
        <w:sz w:val="15"/>
        <w:szCs w:val="15"/>
        <w:lang w:val="en-GB"/>
      </w:rPr>
      <w:fldChar w:fldCharType="begin"/>
    </w:r>
    <w:r w:rsidRPr="006C01C8">
      <w:rPr>
        <w:rFonts w:ascii="Bosch Office Sans" w:hAnsi="Bosch Office Sans"/>
        <w:spacing w:val="4"/>
        <w:sz w:val="15"/>
        <w:szCs w:val="15"/>
        <w:lang w:val="en-GB"/>
      </w:rPr>
      <w:instrText xml:space="preserve"> PAGE   \* MERGEFORMAT </w:instrText>
    </w:r>
    <w:r w:rsidR="002E0CF3" w:rsidRPr="006C01C8">
      <w:rPr>
        <w:rFonts w:ascii="Bosch Office Sans" w:hAnsi="Bosch Office Sans"/>
        <w:spacing w:val="4"/>
        <w:sz w:val="15"/>
        <w:szCs w:val="15"/>
        <w:lang w:val="en-GB"/>
      </w:rPr>
      <w:fldChar w:fldCharType="separate"/>
    </w:r>
    <w:r w:rsidR="008955F8">
      <w:rPr>
        <w:rFonts w:ascii="Bosch Office Sans" w:hAnsi="Bosch Office Sans"/>
        <w:spacing w:val="4"/>
        <w:sz w:val="15"/>
        <w:szCs w:val="15"/>
        <w:lang w:val="en-GB"/>
      </w:rPr>
      <w:t>2</w:t>
    </w:r>
    <w:r w:rsidR="002E0CF3" w:rsidRPr="006C01C8">
      <w:rPr>
        <w:rFonts w:ascii="Bosch Office Sans" w:hAnsi="Bosch Office Sans"/>
        <w:spacing w:val="4"/>
        <w:sz w:val="15"/>
        <w:szCs w:val="15"/>
        <w:lang w:val="en-GB"/>
      </w:rPr>
      <w:fldChar w:fldCharType="end"/>
    </w:r>
    <w:r w:rsidRPr="006C01C8">
      <w:rPr>
        <w:rFonts w:ascii="Bosch Office Sans" w:hAnsi="Bosch Office Sans"/>
        <w:spacing w:val="4"/>
        <w:sz w:val="15"/>
        <w:szCs w:val="15"/>
        <w:lang w:val="en-GB"/>
      </w:rPr>
      <w:t xml:space="preserve"> von </w:t>
    </w:r>
    <w:r w:rsidR="00D82A0B">
      <w:rPr>
        <w:rFonts w:ascii="Bosch Office Sans" w:hAnsi="Bosch Office Sans"/>
        <w:spacing w:val="4"/>
        <w:sz w:val="15"/>
        <w:szCs w:val="15"/>
        <w:lang w:val="en-GB"/>
      </w:rPr>
      <w:fldChar w:fldCharType="begin"/>
    </w:r>
    <w:r w:rsidR="00D82A0B">
      <w:rPr>
        <w:rFonts w:ascii="Bosch Office Sans" w:hAnsi="Bosch Office Sans"/>
        <w:spacing w:val="4"/>
        <w:sz w:val="15"/>
        <w:szCs w:val="15"/>
        <w:lang w:val="en-GB"/>
      </w:rPr>
      <w:instrText xml:space="preserve"> NUMPAGES   \* MERGEFORMAT </w:instrText>
    </w:r>
    <w:r w:rsidR="00D82A0B">
      <w:rPr>
        <w:rFonts w:ascii="Bosch Office Sans" w:hAnsi="Bosch Office Sans"/>
        <w:spacing w:val="4"/>
        <w:sz w:val="15"/>
        <w:szCs w:val="15"/>
        <w:lang w:val="en-GB"/>
      </w:rPr>
      <w:fldChar w:fldCharType="separate"/>
    </w:r>
    <w:r w:rsidR="008955F8">
      <w:rPr>
        <w:rFonts w:ascii="Bosch Office Sans" w:hAnsi="Bosch Office Sans"/>
        <w:spacing w:val="4"/>
        <w:sz w:val="15"/>
        <w:szCs w:val="15"/>
        <w:lang w:val="en-GB"/>
      </w:rPr>
      <w:t>2</w:t>
    </w:r>
    <w:r w:rsidR="00D82A0B">
      <w:rPr>
        <w:rFonts w:ascii="Bosch Office Sans" w:hAnsi="Bosch Office Sans"/>
        <w:spacing w:val="4"/>
        <w:sz w:val="15"/>
        <w:szCs w:val="15"/>
        <w:lang w:val="en-GB"/>
      </w:rPr>
      <w:fldChar w:fldCharType="end"/>
    </w:r>
  </w:p>
  <w:p w14:paraId="47481BA3" w14:textId="77777777" w:rsidR="00967DAB" w:rsidRPr="006C01C8" w:rsidRDefault="00967DAB">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5807" w14:textId="77777777" w:rsidR="00967DAB" w:rsidRPr="006C01C8" w:rsidRDefault="00967DAB">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2127"/>
      <w:gridCol w:w="2701"/>
      <w:gridCol w:w="2840"/>
    </w:tblGrid>
    <w:tr w:rsidR="00967DAB" w:rsidRPr="00087DBF" w14:paraId="409DCDD7" w14:textId="77777777" w:rsidTr="00F24FE8">
      <w:tc>
        <w:tcPr>
          <w:tcW w:w="2127" w:type="dxa"/>
        </w:tcPr>
        <w:p w14:paraId="201737D3"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fr-FR"/>
            </w:rPr>
          </w:pPr>
          <w:r w:rsidRPr="00D9400C">
            <w:rPr>
              <w:rFonts w:ascii="Bosch Office Sans" w:hAnsi="Bosch Office Sans"/>
              <w:sz w:val="15"/>
              <w:szCs w:val="15"/>
              <w:lang w:val="fr-FR"/>
            </w:rPr>
            <w:t>Robert Bosch (France) SAS</w:t>
          </w:r>
        </w:p>
        <w:p w14:paraId="35C56661" w14:textId="77777777" w:rsidR="00F24FE8" w:rsidRPr="00D9400C" w:rsidRDefault="00F24FE8" w:rsidP="00F24FE8">
          <w:pPr>
            <w:pStyle w:val="MLStat"/>
            <w:tabs>
              <w:tab w:val="left" w:pos="-9656"/>
            </w:tabs>
            <w:spacing w:before="0" w:after="0" w:line="226" w:lineRule="exact"/>
            <w:ind w:left="0" w:right="0" w:firstLine="0"/>
            <w:rPr>
              <w:rFonts w:ascii="Bosch Office Sans" w:hAnsi="Bosch Office Sans"/>
              <w:sz w:val="15"/>
              <w:szCs w:val="15"/>
              <w:lang w:val="fr-FR"/>
            </w:rPr>
          </w:pPr>
          <w:r w:rsidRPr="00D9400C">
            <w:rPr>
              <w:rFonts w:ascii="Bosch Office Sans" w:hAnsi="Bosch Office Sans"/>
              <w:sz w:val="15"/>
              <w:szCs w:val="15"/>
              <w:lang w:val="fr-FR"/>
            </w:rPr>
            <w:t>572 067 684 RCS Bobigny</w:t>
          </w:r>
        </w:p>
        <w:p w14:paraId="70F57113"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fr-FR"/>
            </w:rPr>
          </w:pPr>
          <w:r w:rsidRPr="00D9400C">
            <w:rPr>
              <w:rFonts w:ascii="Bosch Office Sans" w:hAnsi="Bosch Office Sans"/>
              <w:sz w:val="15"/>
              <w:szCs w:val="15"/>
              <w:lang w:val="fr-FR"/>
            </w:rPr>
            <w:t>32, Avenue Michelet</w:t>
          </w:r>
        </w:p>
        <w:p w14:paraId="3E907ABE" w14:textId="12FFDDF1" w:rsidR="00967DAB" w:rsidRPr="006C01C8" w:rsidRDefault="00F24FE8" w:rsidP="00F24FE8">
          <w:pPr>
            <w:pStyle w:val="MLStat"/>
            <w:tabs>
              <w:tab w:val="left" w:pos="-9656"/>
            </w:tabs>
            <w:spacing w:before="0" w:after="0" w:line="226" w:lineRule="atLeast"/>
            <w:ind w:left="0" w:right="0" w:firstLine="0"/>
            <w:rPr>
              <w:rFonts w:ascii="Bosch Office Sans" w:hAnsi="Bosch Office Sans"/>
              <w:sz w:val="15"/>
              <w:szCs w:val="15"/>
              <w:lang w:val="de-DE"/>
            </w:rPr>
          </w:pPr>
          <w:r w:rsidRPr="00D9400C">
            <w:rPr>
              <w:rFonts w:ascii="Bosch Office Sans" w:hAnsi="Bosch Office Sans"/>
              <w:sz w:val="15"/>
              <w:szCs w:val="15"/>
              <w:lang w:val="fr-FR"/>
            </w:rPr>
            <w:t>93404 Saint-Ouen</w:t>
          </w:r>
        </w:p>
      </w:tc>
      <w:tc>
        <w:tcPr>
          <w:tcW w:w="2701" w:type="dxa"/>
        </w:tcPr>
        <w:p w14:paraId="57B19C80"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it-IT"/>
            </w:rPr>
          </w:pPr>
          <w:r>
            <w:rPr>
              <w:rFonts w:ascii="Bosch Office Sans" w:hAnsi="Bosch Office Sans"/>
              <w:sz w:val="15"/>
              <w:szCs w:val="15"/>
              <w:lang w:val="it-IT"/>
            </w:rPr>
            <w:t>Florence Melin</w:t>
          </w:r>
        </w:p>
        <w:p w14:paraId="53CDC7F8"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it-IT"/>
            </w:rPr>
          </w:pPr>
          <w:r w:rsidRPr="00D9400C">
            <w:rPr>
              <w:rFonts w:ascii="Bosch Office Sans" w:hAnsi="Bosch Office Sans"/>
              <w:sz w:val="15"/>
              <w:szCs w:val="15"/>
              <w:lang w:val="it-IT"/>
            </w:rPr>
            <w:t>Tél.  01.40.10.</w:t>
          </w:r>
          <w:r>
            <w:rPr>
              <w:rFonts w:ascii="Bosch Office Sans" w:hAnsi="Bosch Office Sans"/>
              <w:sz w:val="15"/>
              <w:szCs w:val="15"/>
              <w:lang w:val="it-IT"/>
            </w:rPr>
            <w:t>74.24</w:t>
          </w:r>
        </w:p>
        <w:p w14:paraId="1762C6DF" w14:textId="187D5D66" w:rsidR="00967DAB" w:rsidRPr="006C01C8" w:rsidRDefault="00F24FE8" w:rsidP="00F24FE8">
          <w:pPr>
            <w:pStyle w:val="MLStat"/>
            <w:tabs>
              <w:tab w:val="left" w:pos="-9656"/>
            </w:tabs>
            <w:spacing w:before="0" w:after="0" w:line="226" w:lineRule="atLeast"/>
            <w:ind w:left="0" w:right="0" w:firstLine="0"/>
            <w:rPr>
              <w:rFonts w:ascii="Bosch Office Sans" w:hAnsi="Bosch Office Sans"/>
              <w:sz w:val="15"/>
              <w:szCs w:val="15"/>
            </w:rPr>
          </w:pPr>
          <w:r w:rsidRPr="00D9400C">
            <w:rPr>
              <w:rFonts w:ascii="Bosch Office Sans" w:hAnsi="Bosch Office Sans"/>
              <w:sz w:val="15"/>
              <w:szCs w:val="15"/>
              <w:lang w:val="it-IT"/>
            </w:rPr>
            <w:t>presse.france@fr.bosch.com</w:t>
          </w:r>
        </w:p>
      </w:tc>
      <w:tc>
        <w:tcPr>
          <w:tcW w:w="2840" w:type="dxa"/>
        </w:tcPr>
        <w:p w14:paraId="1A5A81CA"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fr-FR"/>
            </w:rPr>
          </w:pPr>
          <w:r w:rsidRPr="00D9400C">
            <w:rPr>
              <w:rFonts w:ascii="Bosch Office Sans" w:hAnsi="Bosch Office Sans"/>
              <w:sz w:val="15"/>
              <w:szCs w:val="15"/>
              <w:lang w:val="fr-FR"/>
            </w:rPr>
            <w:t>Communication Centrale</w:t>
          </w:r>
        </w:p>
        <w:p w14:paraId="1D31F375"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fr-FR"/>
            </w:rPr>
          </w:pPr>
          <w:r w:rsidRPr="00D9400C">
            <w:rPr>
              <w:rFonts w:ascii="Bosch Office Sans" w:hAnsi="Bosch Office Sans"/>
              <w:sz w:val="15"/>
              <w:szCs w:val="15"/>
              <w:lang w:val="fr-FR"/>
            </w:rPr>
            <w:t>Communication et Affaires publiques</w:t>
          </w:r>
        </w:p>
        <w:p w14:paraId="20559783" w14:textId="77777777" w:rsidR="00F24FE8" w:rsidRPr="00D9400C" w:rsidRDefault="00F24FE8" w:rsidP="00F24FE8">
          <w:pPr>
            <w:pStyle w:val="MLStat"/>
            <w:tabs>
              <w:tab w:val="left" w:pos="-9656"/>
            </w:tabs>
            <w:spacing w:before="0" w:after="0" w:line="226" w:lineRule="atLeast"/>
            <w:ind w:left="0" w:right="0" w:firstLine="0"/>
            <w:rPr>
              <w:rFonts w:ascii="Bosch Office Sans" w:hAnsi="Bosch Office Sans"/>
              <w:sz w:val="15"/>
              <w:szCs w:val="15"/>
              <w:lang w:val="fr-FR"/>
            </w:rPr>
          </w:pPr>
          <w:r w:rsidRPr="00D9400C">
            <w:rPr>
              <w:rFonts w:ascii="Bosch Office Sans" w:hAnsi="Bosch Office Sans"/>
              <w:sz w:val="15"/>
              <w:szCs w:val="15"/>
              <w:lang w:val="fr-FR"/>
            </w:rPr>
            <w:t>www.twitter.com/boschfrance</w:t>
          </w:r>
        </w:p>
        <w:p w14:paraId="46D6FC67" w14:textId="0EA2456C" w:rsidR="00967DAB" w:rsidRPr="006C01C8" w:rsidRDefault="00F24FE8" w:rsidP="00F24FE8">
          <w:pPr>
            <w:pStyle w:val="MLStat"/>
            <w:tabs>
              <w:tab w:val="left" w:pos="-9656"/>
            </w:tabs>
            <w:spacing w:before="0" w:after="0" w:line="226" w:lineRule="atLeast"/>
            <w:ind w:left="0" w:right="0" w:firstLine="0"/>
            <w:rPr>
              <w:rFonts w:ascii="Bosch Office Sans" w:hAnsi="Bosch Office Sans"/>
              <w:sz w:val="15"/>
              <w:szCs w:val="15"/>
              <w:lang w:val="de-DE"/>
            </w:rPr>
          </w:pPr>
          <w:r w:rsidRPr="00D9400C">
            <w:rPr>
              <w:rFonts w:ascii="Bosch Office Sans" w:hAnsi="Bosch Office Sans"/>
              <w:sz w:val="15"/>
              <w:szCs w:val="15"/>
              <w:lang w:val="fr-FR"/>
            </w:rPr>
            <w:t>www.bosch.fr</w:t>
          </w:r>
        </w:p>
      </w:tc>
    </w:tr>
  </w:tbl>
  <w:p w14:paraId="00EE8375" w14:textId="77777777" w:rsidR="00967DAB" w:rsidRPr="006C01C8" w:rsidRDefault="00967DAB">
    <w:pPr>
      <w:pStyle w:val="MLStat"/>
      <w:tabs>
        <w:tab w:val="left" w:pos="-9656"/>
      </w:tabs>
      <w:spacing w:before="414" w:after="0" w:line="226" w:lineRule="atLeast"/>
      <w:ind w:left="0" w:right="454" w:firstLine="0"/>
      <w:rPr>
        <w:rFonts w:ascii="Bosch Office Sans" w:hAnsi="Bosch Office Sans"/>
        <w:sz w:val="15"/>
        <w:szCs w:val="15"/>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8B17" w14:textId="77777777" w:rsidR="00E84634" w:rsidRDefault="00E84634">
      <w:r>
        <w:separator/>
      </w:r>
    </w:p>
  </w:footnote>
  <w:footnote w:type="continuationSeparator" w:id="0">
    <w:p w14:paraId="55614282" w14:textId="77777777" w:rsidR="00E84634" w:rsidRDefault="00E8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7CD" w14:textId="77777777" w:rsidR="007C78E5" w:rsidRDefault="007C78E5" w:rsidP="007C78E5">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50C6257C" w14:textId="77777777" w:rsidR="007C78E5" w:rsidRDefault="007C78E5" w:rsidP="007C78E5">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5C98E0DC" w14:textId="77777777" w:rsidR="007C78E5" w:rsidRDefault="007C78E5" w:rsidP="007C78E5">
    <w:pPr>
      <w:framePr w:w="4536" w:h="561" w:wrap="around" w:vAnchor="page" w:hAnchor="page" w:xAlign="right" w:y="659" w:anchorLock="1"/>
      <w:tabs>
        <w:tab w:val="right" w:pos="1667"/>
      </w:tabs>
    </w:pPr>
    <w:r>
      <w:tab/>
    </w:r>
    <w:r w:rsidRPr="00AB14A1">
      <w:rPr>
        <w:sz w:val="2"/>
        <w:szCs w:val="2"/>
      </w:rPr>
      <w:t xml:space="preserve"> </w:t>
    </w:r>
  </w:p>
  <w:p w14:paraId="6FF73774"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0196" w14:textId="620DA028" w:rsidR="00967DAB" w:rsidRPr="00A866FB" w:rsidRDefault="00C80FF5"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0"/>
        <w:szCs w:val="20"/>
        <w:lang w:val="de-DE"/>
      </w:rPr>
    </w:pPr>
    <w:r>
      <w:rPr>
        <w:rFonts w:ascii="Bosch Office Sans" w:hAnsi="Bosch Office Sans"/>
        <w:spacing w:val="4"/>
        <w:sz w:val="20"/>
        <w:szCs w:val="20"/>
        <w:lang w:val="de-DE"/>
      </w:rPr>
      <w:t>Janvier</w:t>
    </w:r>
    <w:r w:rsidR="005C5213">
      <w:rPr>
        <w:rFonts w:ascii="Bosch Office Sans" w:hAnsi="Bosch Office Sans"/>
        <w:spacing w:val="4"/>
        <w:sz w:val="20"/>
        <w:szCs w:val="20"/>
        <w:lang w:val="de-DE"/>
      </w:rPr>
      <w:t xml:space="preserve"> 2024</w:t>
    </w:r>
  </w:p>
  <w:p w14:paraId="3AB1C8DC" w14:textId="5B427589" w:rsidR="00967DAB" w:rsidRPr="00A866FB" w:rsidRDefault="005C5213" w:rsidP="003E6E1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0"/>
        <w:szCs w:val="20"/>
        <w:lang w:val="de-DE"/>
      </w:rPr>
    </w:pPr>
    <w:r>
      <w:rPr>
        <w:rFonts w:ascii="Bosch Office Sans" w:hAnsi="Bosch Office Sans"/>
        <w:spacing w:val="4"/>
        <w:sz w:val="20"/>
        <w:szCs w:val="20"/>
        <w:lang w:val="de-DE"/>
      </w:rPr>
      <w:t>RB 24.</w:t>
    </w:r>
    <w:r w:rsidR="00F24FE8">
      <w:rPr>
        <w:rFonts w:ascii="Bosch Office Sans" w:hAnsi="Bosch Office Sans"/>
        <w:spacing w:val="4"/>
        <w:sz w:val="20"/>
        <w:szCs w:val="20"/>
        <w:lang w:val="de-DE"/>
      </w:rPr>
      <w:t>05</w:t>
    </w:r>
    <w:r>
      <w:rPr>
        <w:rFonts w:ascii="Bosch Office Sans" w:hAnsi="Bosch Office Sans"/>
        <w:spacing w:val="4"/>
        <w:sz w:val="20"/>
        <w:szCs w:val="20"/>
        <w:lang w:val="de-DE"/>
      </w:rPr>
      <w:t xml:space="preserve"> FM/ML</w:t>
    </w:r>
  </w:p>
  <w:p w14:paraId="517372F1" w14:textId="2DDAE762" w:rsidR="00967DAB" w:rsidRPr="005C5213" w:rsidRDefault="005C5213">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fr-FR"/>
      </w:rPr>
    </w:pPr>
    <w:r w:rsidRPr="005C5213">
      <w:rPr>
        <w:rFonts w:ascii="Bosch Office Sans" w:hAnsi="Bosch Office Sans"/>
        <w:b/>
        <w:sz w:val="40"/>
        <w:szCs w:val="40"/>
        <w:lang w:val="fr-FR"/>
      </w:rPr>
      <w:t>Communiqué de presse</w:t>
    </w:r>
  </w:p>
  <w:p w14:paraId="550D6B48" w14:textId="41EB5DF6" w:rsidR="001819DF" w:rsidRPr="001819DF" w:rsidRDefault="00BD6CF7">
    <w:pPr>
      <w:pStyle w:val="MLStat"/>
      <w:framePr w:w="6532" w:h="2121" w:wrap="notBeside" w:vAnchor="page" w:hAnchor="margin" w:y="659" w:anchorLock="1"/>
      <w:spacing w:before="0" w:after="0" w:line="240" w:lineRule="auto"/>
      <w:ind w:left="0" w:right="0" w:firstLine="0"/>
      <w:rPr>
        <w:rFonts w:ascii="Bosch Office Sans" w:hAnsi="Bosch Office Sans"/>
        <w:sz w:val="40"/>
        <w:szCs w:val="40"/>
      </w:rPr>
    </w:pPr>
    <w:r>
      <w:rPr>
        <w:rFonts w:ascii="Bosch Office Sans" w:hAnsi="Bosch Office Sans"/>
        <w:sz w:val="40"/>
        <w:szCs w:val="40"/>
      </w:rPr>
      <w:t xml:space="preserve">Bosch Engineering </w:t>
    </w:r>
  </w:p>
  <w:p w14:paraId="7ED979ED" w14:textId="77777777" w:rsidR="00967DAB" w:rsidRPr="006C01C8" w:rsidRDefault="00D705D0">
    <w:pPr>
      <w:pStyle w:val="MLStat"/>
      <w:tabs>
        <w:tab w:val="center" w:pos="4153"/>
        <w:tab w:val="right" w:pos="8306"/>
      </w:tabs>
      <w:spacing w:before="0" w:after="0" w:line="295" w:lineRule="atLeast"/>
      <w:ind w:left="0" w:right="0" w:firstLine="0"/>
      <w:rPr>
        <w:rFonts w:ascii="Bosch Office Sans" w:hAnsi="Bosch Office Sans"/>
      </w:rPr>
    </w:pPr>
    <w:r>
      <w:drawing>
        <wp:anchor distT="0" distB="0" distL="114300" distR="114300" simplePos="0" relativeHeight="251658240" behindDoc="0" locked="0" layoutInCell="1" allowOverlap="1" wp14:anchorId="4B09B984" wp14:editId="4F1EC7A8">
          <wp:simplePos x="0" y="0"/>
          <wp:positionH relativeFrom="column">
            <wp:posOffset>4333875</wp:posOffset>
          </wp:positionH>
          <wp:positionV relativeFrom="paragraph">
            <wp:posOffset>187960</wp:posOffset>
          </wp:positionV>
          <wp:extent cx="2066925" cy="82677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771F4"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p w14:paraId="1C4B9D65" w14:textId="77777777" w:rsidR="00E070B1" w:rsidRDefault="00E070B1" w:rsidP="00E070B1">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1BE1F9FE" w14:textId="77777777" w:rsidR="00E070B1" w:rsidRDefault="00E070B1" w:rsidP="00E070B1">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474057FF" w14:textId="77777777" w:rsidR="00967DAB" w:rsidRPr="006C01C8" w:rsidRDefault="00967DAB">
    <w:pPr>
      <w:pStyle w:val="MLStat"/>
      <w:tabs>
        <w:tab w:val="center" w:pos="4153"/>
        <w:tab w:val="right" w:pos="8306"/>
      </w:tabs>
      <w:spacing w:before="0" w:after="0" w:line="295" w:lineRule="atLeast"/>
      <w:ind w:left="0" w:right="0" w:firstLine="0"/>
      <w:rPr>
        <w:rFonts w:ascii="Bosch Office Sans" w:hAnsi="Bosch Office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D0A3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6F0353"/>
    <w:multiLevelType w:val="multilevel"/>
    <w:tmpl w:val="53D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308EF"/>
    <w:multiLevelType w:val="hybridMultilevel"/>
    <w:tmpl w:val="EC0C0AB4"/>
    <w:lvl w:ilvl="0" w:tplc="951E07FE">
      <w:start w:val="1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7"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429668176">
    <w:abstractNumId w:val="7"/>
  </w:num>
  <w:num w:numId="2" w16cid:durableId="1238006723">
    <w:abstractNumId w:val="6"/>
  </w:num>
  <w:num w:numId="3" w16cid:durableId="117068077">
    <w:abstractNumId w:val="1"/>
  </w:num>
  <w:num w:numId="4" w16cid:durableId="958148556">
    <w:abstractNumId w:val="2"/>
  </w:num>
  <w:num w:numId="5" w16cid:durableId="1923102384">
    <w:abstractNumId w:val="3"/>
  </w:num>
  <w:num w:numId="6" w16cid:durableId="1005086215">
    <w:abstractNumId w:val="0"/>
  </w:num>
  <w:num w:numId="7" w16cid:durableId="191769667">
    <w:abstractNumId w:val="4"/>
  </w:num>
  <w:num w:numId="8" w16cid:durableId="60717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activeWritingStyle w:appName="MSWord" w:lang="it-IT" w:vendorID="3" w:dllVersion="517" w:checkStyle="1"/>
  <w:proofState w:spelling="clean" w:grammar="clean"/>
  <w:defaultTabStop w:val="720"/>
  <w:hyphenationZone w:val="142"/>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F7"/>
    <w:rsid w:val="00011D68"/>
    <w:rsid w:val="00030ECD"/>
    <w:rsid w:val="000320EB"/>
    <w:rsid w:val="0004119B"/>
    <w:rsid w:val="0004304D"/>
    <w:rsid w:val="0005156E"/>
    <w:rsid w:val="00051CA6"/>
    <w:rsid w:val="00072EA8"/>
    <w:rsid w:val="00074186"/>
    <w:rsid w:val="000753BF"/>
    <w:rsid w:val="00080978"/>
    <w:rsid w:val="00087A63"/>
    <w:rsid w:val="00087DBF"/>
    <w:rsid w:val="000A6F8D"/>
    <w:rsid w:val="000B20FA"/>
    <w:rsid w:val="000C7AF9"/>
    <w:rsid w:val="000D3977"/>
    <w:rsid w:val="000D3E9B"/>
    <w:rsid w:val="000D3F1E"/>
    <w:rsid w:val="000F73A2"/>
    <w:rsid w:val="00103121"/>
    <w:rsid w:val="0010746F"/>
    <w:rsid w:val="001200B8"/>
    <w:rsid w:val="0013691F"/>
    <w:rsid w:val="00140A8B"/>
    <w:rsid w:val="00141FFE"/>
    <w:rsid w:val="0015257F"/>
    <w:rsid w:val="0015571C"/>
    <w:rsid w:val="001616DD"/>
    <w:rsid w:val="00166590"/>
    <w:rsid w:val="00176074"/>
    <w:rsid w:val="001819DF"/>
    <w:rsid w:val="001944BC"/>
    <w:rsid w:val="001949FE"/>
    <w:rsid w:val="001A1340"/>
    <w:rsid w:val="001A18B5"/>
    <w:rsid w:val="001A2A47"/>
    <w:rsid w:val="001A30BF"/>
    <w:rsid w:val="001B0CCE"/>
    <w:rsid w:val="001B460A"/>
    <w:rsid w:val="001C3446"/>
    <w:rsid w:val="001C5CEA"/>
    <w:rsid w:val="001D5791"/>
    <w:rsid w:val="001F0925"/>
    <w:rsid w:val="00201E62"/>
    <w:rsid w:val="00204654"/>
    <w:rsid w:val="00207CE8"/>
    <w:rsid w:val="002171B0"/>
    <w:rsid w:val="00230FFA"/>
    <w:rsid w:val="00236A68"/>
    <w:rsid w:val="0024375E"/>
    <w:rsid w:val="00245912"/>
    <w:rsid w:val="002531E8"/>
    <w:rsid w:val="002556F2"/>
    <w:rsid w:val="00295A44"/>
    <w:rsid w:val="002A653B"/>
    <w:rsid w:val="002A6DC2"/>
    <w:rsid w:val="002A782A"/>
    <w:rsid w:val="002C3FAD"/>
    <w:rsid w:val="002D3B25"/>
    <w:rsid w:val="002E0CF3"/>
    <w:rsid w:val="002E3A6B"/>
    <w:rsid w:val="002E4831"/>
    <w:rsid w:val="002F35E5"/>
    <w:rsid w:val="002F39A3"/>
    <w:rsid w:val="0030024A"/>
    <w:rsid w:val="003023C5"/>
    <w:rsid w:val="00302FD4"/>
    <w:rsid w:val="00311909"/>
    <w:rsid w:val="00323902"/>
    <w:rsid w:val="00324939"/>
    <w:rsid w:val="003430F1"/>
    <w:rsid w:val="003463F5"/>
    <w:rsid w:val="003643B0"/>
    <w:rsid w:val="003B7933"/>
    <w:rsid w:val="003C695E"/>
    <w:rsid w:val="003D0CFA"/>
    <w:rsid w:val="003D1E56"/>
    <w:rsid w:val="003E6E15"/>
    <w:rsid w:val="0040315F"/>
    <w:rsid w:val="004104FF"/>
    <w:rsid w:val="00416030"/>
    <w:rsid w:val="004443E3"/>
    <w:rsid w:val="00447790"/>
    <w:rsid w:val="00454C5A"/>
    <w:rsid w:val="0046444D"/>
    <w:rsid w:val="00473756"/>
    <w:rsid w:val="00487BA8"/>
    <w:rsid w:val="00494D00"/>
    <w:rsid w:val="004A22E6"/>
    <w:rsid w:val="004A33B8"/>
    <w:rsid w:val="004B2BBE"/>
    <w:rsid w:val="004C571E"/>
    <w:rsid w:val="004E2D95"/>
    <w:rsid w:val="004E6E84"/>
    <w:rsid w:val="00502AAC"/>
    <w:rsid w:val="00504C4A"/>
    <w:rsid w:val="00507C5B"/>
    <w:rsid w:val="005133CE"/>
    <w:rsid w:val="005165F1"/>
    <w:rsid w:val="0052576B"/>
    <w:rsid w:val="005362C9"/>
    <w:rsid w:val="00537285"/>
    <w:rsid w:val="00543978"/>
    <w:rsid w:val="00545353"/>
    <w:rsid w:val="00545F97"/>
    <w:rsid w:val="0056322C"/>
    <w:rsid w:val="00571C93"/>
    <w:rsid w:val="00574B2B"/>
    <w:rsid w:val="00581496"/>
    <w:rsid w:val="00592EC2"/>
    <w:rsid w:val="005B2C19"/>
    <w:rsid w:val="005B6622"/>
    <w:rsid w:val="005C2BE4"/>
    <w:rsid w:val="005C5213"/>
    <w:rsid w:val="005E186D"/>
    <w:rsid w:val="005E2021"/>
    <w:rsid w:val="00606AC0"/>
    <w:rsid w:val="0060729C"/>
    <w:rsid w:val="006107C0"/>
    <w:rsid w:val="00611120"/>
    <w:rsid w:val="00615EFC"/>
    <w:rsid w:val="00620444"/>
    <w:rsid w:val="00623713"/>
    <w:rsid w:val="00641AB2"/>
    <w:rsid w:val="00642917"/>
    <w:rsid w:val="00642EA2"/>
    <w:rsid w:val="00647928"/>
    <w:rsid w:val="00652863"/>
    <w:rsid w:val="00674D77"/>
    <w:rsid w:val="006755E6"/>
    <w:rsid w:val="00681BDF"/>
    <w:rsid w:val="00691502"/>
    <w:rsid w:val="006930E3"/>
    <w:rsid w:val="00694905"/>
    <w:rsid w:val="006A4FE5"/>
    <w:rsid w:val="006B1007"/>
    <w:rsid w:val="006B6A41"/>
    <w:rsid w:val="006C01C8"/>
    <w:rsid w:val="006C6100"/>
    <w:rsid w:val="006D0DF5"/>
    <w:rsid w:val="006D3FEF"/>
    <w:rsid w:val="006F0FC3"/>
    <w:rsid w:val="006F19C8"/>
    <w:rsid w:val="006F66F7"/>
    <w:rsid w:val="00704426"/>
    <w:rsid w:val="00734361"/>
    <w:rsid w:val="00735116"/>
    <w:rsid w:val="007371DA"/>
    <w:rsid w:val="00747826"/>
    <w:rsid w:val="00751992"/>
    <w:rsid w:val="0075291F"/>
    <w:rsid w:val="007543BA"/>
    <w:rsid w:val="007634B6"/>
    <w:rsid w:val="00765F6C"/>
    <w:rsid w:val="00773113"/>
    <w:rsid w:val="007854B6"/>
    <w:rsid w:val="0079319A"/>
    <w:rsid w:val="0079546C"/>
    <w:rsid w:val="00796DAB"/>
    <w:rsid w:val="007A2ED7"/>
    <w:rsid w:val="007A7086"/>
    <w:rsid w:val="007B5F3A"/>
    <w:rsid w:val="007C0EE5"/>
    <w:rsid w:val="007C4686"/>
    <w:rsid w:val="007C78E5"/>
    <w:rsid w:val="007D5B2D"/>
    <w:rsid w:val="007E1CC2"/>
    <w:rsid w:val="007E3F87"/>
    <w:rsid w:val="007F4DAA"/>
    <w:rsid w:val="00843CEC"/>
    <w:rsid w:val="00852F3D"/>
    <w:rsid w:val="008534D8"/>
    <w:rsid w:val="0085649C"/>
    <w:rsid w:val="00877239"/>
    <w:rsid w:val="00887814"/>
    <w:rsid w:val="00894559"/>
    <w:rsid w:val="008955F8"/>
    <w:rsid w:val="00897928"/>
    <w:rsid w:val="008A470F"/>
    <w:rsid w:val="008A64AA"/>
    <w:rsid w:val="008D4370"/>
    <w:rsid w:val="008E0478"/>
    <w:rsid w:val="008E3AB2"/>
    <w:rsid w:val="00914FC3"/>
    <w:rsid w:val="00922B7A"/>
    <w:rsid w:val="009330C0"/>
    <w:rsid w:val="0094278C"/>
    <w:rsid w:val="00944575"/>
    <w:rsid w:val="00945EF2"/>
    <w:rsid w:val="00950B6A"/>
    <w:rsid w:val="00954431"/>
    <w:rsid w:val="009621A6"/>
    <w:rsid w:val="009658D0"/>
    <w:rsid w:val="00967DAB"/>
    <w:rsid w:val="00973E7D"/>
    <w:rsid w:val="00985904"/>
    <w:rsid w:val="009957E2"/>
    <w:rsid w:val="00997BDA"/>
    <w:rsid w:val="009A3E07"/>
    <w:rsid w:val="009A3ECC"/>
    <w:rsid w:val="009C56EE"/>
    <w:rsid w:val="009C6A3F"/>
    <w:rsid w:val="009F6544"/>
    <w:rsid w:val="00A064CA"/>
    <w:rsid w:val="00A20D7B"/>
    <w:rsid w:val="00A25FBA"/>
    <w:rsid w:val="00A35631"/>
    <w:rsid w:val="00A47AA5"/>
    <w:rsid w:val="00A51302"/>
    <w:rsid w:val="00A823F6"/>
    <w:rsid w:val="00A825DE"/>
    <w:rsid w:val="00A82FB7"/>
    <w:rsid w:val="00A866FB"/>
    <w:rsid w:val="00AA0E57"/>
    <w:rsid w:val="00AA3BFA"/>
    <w:rsid w:val="00AB04A1"/>
    <w:rsid w:val="00AB213E"/>
    <w:rsid w:val="00AB3362"/>
    <w:rsid w:val="00AB429B"/>
    <w:rsid w:val="00AC299F"/>
    <w:rsid w:val="00AC44A5"/>
    <w:rsid w:val="00AD023B"/>
    <w:rsid w:val="00AD1AF7"/>
    <w:rsid w:val="00AD221B"/>
    <w:rsid w:val="00AD690C"/>
    <w:rsid w:val="00AE2A8A"/>
    <w:rsid w:val="00AE2C80"/>
    <w:rsid w:val="00AF0AF4"/>
    <w:rsid w:val="00AF5DD7"/>
    <w:rsid w:val="00B146A0"/>
    <w:rsid w:val="00B24456"/>
    <w:rsid w:val="00B3748F"/>
    <w:rsid w:val="00B47348"/>
    <w:rsid w:val="00B529E3"/>
    <w:rsid w:val="00B57F91"/>
    <w:rsid w:val="00B64E44"/>
    <w:rsid w:val="00B678CF"/>
    <w:rsid w:val="00B730C0"/>
    <w:rsid w:val="00B87967"/>
    <w:rsid w:val="00BB2435"/>
    <w:rsid w:val="00BC3765"/>
    <w:rsid w:val="00BD2295"/>
    <w:rsid w:val="00BD6CF7"/>
    <w:rsid w:val="00BE7C11"/>
    <w:rsid w:val="00BF085E"/>
    <w:rsid w:val="00BF5B99"/>
    <w:rsid w:val="00C12D11"/>
    <w:rsid w:val="00C13988"/>
    <w:rsid w:val="00C1606F"/>
    <w:rsid w:val="00C34AB6"/>
    <w:rsid w:val="00C42709"/>
    <w:rsid w:val="00C43B0F"/>
    <w:rsid w:val="00C441B4"/>
    <w:rsid w:val="00C4468A"/>
    <w:rsid w:val="00C54ED0"/>
    <w:rsid w:val="00C602E4"/>
    <w:rsid w:val="00C646FB"/>
    <w:rsid w:val="00C66474"/>
    <w:rsid w:val="00C707F9"/>
    <w:rsid w:val="00C80FF5"/>
    <w:rsid w:val="00C92EBD"/>
    <w:rsid w:val="00C95E99"/>
    <w:rsid w:val="00CA4D37"/>
    <w:rsid w:val="00CA5126"/>
    <w:rsid w:val="00CB379D"/>
    <w:rsid w:val="00CB6197"/>
    <w:rsid w:val="00CC475B"/>
    <w:rsid w:val="00CD088C"/>
    <w:rsid w:val="00CE3473"/>
    <w:rsid w:val="00CE3A34"/>
    <w:rsid w:val="00CE55BB"/>
    <w:rsid w:val="00D02775"/>
    <w:rsid w:val="00D0794E"/>
    <w:rsid w:val="00D30F67"/>
    <w:rsid w:val="00D50053"/>
    <w:rsid w:val="00D65A24"/>
    <w:rsid w:val="00D705D0"/>
    <w:rsid w:val="00D72F01"/>
    <w:rsid w:val="00D74709"/>
    <w:rsid w:val="00D81D4A"/>
    <w:rsid w:val="00D82A0B"/>
    <w:rsid w:val="00D84BC1"/>
    <w:rsid w:val="00D90BC0"/>
    <w:rsid w:val="00D95E20"/>
    <w:rsid w:val="00DA18B7"/>
    <w:rsid w:val="00DB3B25"/>
    <w:rsid w:val="00DC02BC"/>
    <w:rsid w:val="00DC462E"/>
    <w:rsid w:val="00DD38E5"/>
    <w:rsid w:val="00DD53A9"/>
    <w:rsid w:val="00DD7CD1"/>
    <w:rsid w:val="00DE399E"/>
    <w:rsid w:val="00DE6620"/>
    <w:rsid w:val="00DF0405"/>
    <w:rsid w:val="00E0242F"/>
    <w:rsid w:val="00E070B1"/>
    <w:rsid w:val="00E12CFD"/>
    <w:rsid w:val="00E3023A"/>
    <w:rsid w:val="00E315E9"/>
    <w:rsid w:val="00E34E3B"/>
    <w:rsid w:val="00E474B4"/>
    <w:rsid w:val="00E51AE3"/>
    <w:rsid w:val="00E577E3"/>
    <w:rsid w:val="00E742F5"/>
    <w:rsid w:val="00E76C6B"/>
    <w:rsid w:val="00E81E0A"/>
    <w:rsid w:val="00E84634"/>
    <w:rsid w:val="00E92CA2"/>
    <w:rsid w:val="00E93B50"/>
    <w:rsid w:val="00E971A0"/>
    <w:rsid w:val="00EA1F50"/>
    <w:rsid w:val="00EC6FA4"/>
    <w:rsid w:val="00EC74D7"/>
    <w:rsid w:val="00ED31F1"/>
    <w:rsid w:val="00EE03CC"/>
    <w:rsid w:val="00EE66F8"/>
    <w:rsid w:val="00EF5BEB"/>
    <w:rsid w:val="00F049DF"/>
    <w:rsid w:val="00F05AAE"/>
    <w:rsid w:val="00F13C98"/>
    <w:rsid w:val="00F2028A"/>
    <w:rsid w:val="00F23B59"/>
    <w:rsid w:val="00F24FE8"/>
    <w:rsid w:val="00F3168A"/>
    <w:rsid w:val="00F8499B"/>
    <w:rsid w:val="00F84B43"/>
    <w:rsid w:val="00F91022"/>
    <w:rsid w:val="00FA32A6"/>
    <w:rsid w:val="00FA650B"/>
    <w:rsid w:val="00FB2F9D"/>
    <w:rsid w:val="00FC7AB7"/>
    <w:rsid w:val="00FD3C9C"/>
    <w:rsid w:val="00FD5021"/>
    <w:rsid w:val="00FF1274"/>
    <w:rsid w:val="00FF26DD"/>
    <w:rsid w:val="00FF3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48358"/>
  <w15:docId w15:val="{AF359451-E0BD-43CE-8EE3-28256CFA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C8"/>
    <w:pPr>
      <w:spacing w:line="340" w:lineRule="atLeast"/>
    </w:pPr>
    <w:rPr>
      <w:rFonts w:ascii="Bosch Office Sans" w:hAnsi="Bosch Office Sans"/>
      <w:sz w:val="21"/>
      <w:szCs w:val="21"/>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LStat">
    <w:name w:val="MLStat"/>
    <w:basedOn w:val="Normal"/>
    <w:rsid w:val="001A2A47"/>
    <w:pPr>
      <w:spacing w:before="2" w:after="2" w:line="20" w:lineRule="exact"/>
      <w:ind w:left="2000" w:right="2000" w:firstLine="2000"/>
    </w:pPr>
    <w:rPr>
      <w:rFonts w:ascii="MLStat" w:hAnsi="MLStat"/>
      <w:noProof/>
      <w:sz w:val="2"/>
    </w:rPr>
  </w:style>
  <w:style w:type="paragraph" w:styleId="En-tte">
    <w:name w:val="header"/>
    <w:basedOn w:val="Normal"/>
    <w:rsid w:val="001A2A47"/>
    <w:pPr>
      <w:tabs>
        <w:tab w:val="center" w:pos="4153"/>
        <w:tab w:val="right" w:pos="8306"/>
      </w:tabs>
    </w:pPr>
  </w:style>
  <w:style w:type="paragraph" w:styleId="Pieddepage">
    <w:name w:val="footer"/>
    <w:basedOn w:val="Normal"/>
    <w:rsid w:val="001A2A47"/>
    <w:pPr>
      <w:tabs>
        <w:tab w:val="center" w:pos="4153"/>
        <w:tab w:val="right" w:pos="8306"/>
      </w:tabs>
    </w:pPr>
  </w:style>
  <w:style w:type="paragraph" w:customStyle="1" w:styleId="Oberzeile">
    <w:name w:val="Oberzeile"/>
    <w:basedOn w:val="Normal"/>
    <w:next w:val="Headline"/>
    <w:rsid w:val="001A2A47"/>
    <w:pPr>
      <w:spacing w:line="240" w:lineRule="auto"/>
    </w:pPr>
    <w:rPr>
      <w:sz w:val="30"/>
    </w:rPr>
  </w:style>
  <w:style w:type="paragraph" w:customStyle="1" w:styleId="Headline">
    <w:name w:val="Headline"/>
    <w:basedOn w:val="Normal"/>
    <w:next w:val="Unterzeile"/>
    <w:rsid w:val="006C01C8"/>
    <w:pPr>
      <w:spacing w:line="240" w:lineRule="auto"/>
    </w:pPr>
    <w:rPr>
      <w:b/>
      <w:sz w:val="30"/>
      <w:szCs w:val="30"/>
    </w:rPr>
  </w:style>
  <w:style w:type="paragraph" w:customStyle="1" w:styleId="Unterzeile">
    <w:name w:val="Unterzeile"/>
    <w:basedOn w:val="Normal"/>
    <w:next w:val="Normal"/>
    <w:rsid w:val="001A2A47"/>
    <w:pPr>
      <w:spacing w:line="240" w:lineRule="auto"/>
    </w:pPr>
    <w:rPr>
      <w:sz w:val="30"/>
      <w:szCs w:val="30"/>
    </w:rPr>
  </w:style>
  <w:style w:type="paragraph" w:customStyle="1" w:styleId="Strichpunkt">
    <w:name w:val="Strichpunkt"/>
    <w:basedOn w:val="Normal"/>
    <w:rsid w:val="001A2A47"/>
    <w:pPr>
      <w:numPr>
        <w:numId w:val="4"/>
      </w:numPr>
    </w:pPr>
  </w:style>
  <w:style w:type="paragraph" w:customStyle="1" w:styleId="Zwischenberschrift">
    <w:name w:val="Zwischenüberschrift"/>
    <w:basedOn w:val="Normal"/>
    <w:next w:val="Normal"/>
    <w:rsid w:val="006C01C8"/>
    <w:rPr>
      <w:b/>
    </w:rPr>
  </w:style>
  <w:style w:type="paragraph" w:customStyle="1" w:styleId="mlstat0">
    <w:name w:val="mlstat"/>
    <w:basedOn w:val="Normal"/>
    <w:rsid w:val="006C01C8"/>
    <w:pPr>
      <w:spacing w:before="100" w:beforeAutospacing="1" w:after="100" w:afterAutospacing="1" w:line="240" w:lineRule="auto"/>
    </w:pPr>
    <w:rPr>
      <w:rFonts w:eastAsia="Calibri"/>
      <w:sz w:val="24"/>
      <w:szCs w:val="24"/>
      <w:lang w:eastAsia="de-DE"/>
    </w:rPr>
  </w:style>
  <w:style w:type="character" w:styleId="Lienhypertexte">
    <w:name w:val="Hyperlink"/>
    <w:basedOn w:val="Policepardfaut"/>
    <w:uiPriority w:val="99"/>
    <w:rsid w:val="001A2A47"/>
    <w:rPr>
      <w:color w:val="0000FF"/>
      <w:u w:val="single"/>
    </w:rPr>
  </w:style>
  <w:style w:type="paragraph" w:styleId="Textedebulles">
    <w:name w:val="Balloon Text"/>
    <w:basedOn w:val="Normal"/>
    <w:semiHidden/>
    <w:rsid w:val="001A2A47"/>
    <w:rPr>
      <w:rFonts w:ascii="Tahoma" w:hAnsi="Tahoma" w:cs="Tahoma"/>
      <w:sz w:val="16"/>
      <w:szCs w:val="16"/>
    </w:rPr>
  </w:style>
  <w:style w:type="character" w:styleId="Lienhypertextesuivivisit">
    <w:name w:val="FollowedHyperlink"/>
    <w:basedOn w:val="Policepardfaut"/>
    <w:rsid w:val="001B0CCE"/>
    <w:rPr>
      <w:color w:val="606420"/>
      <w:u w:val="single"/>
    </w:rPr>
  </w:style>
  <w:style w:type="character" w:customStyle="1" w:styleId="NichtaufgelsteErwhnung1">
    <w:name w:val="Nicht aufgelöste Erwähnung1"/>
    <w:basedOn w:val="Policepardfaut"/>
    <w:uiPriority w:val="99"/>
    <w:semiHidden/>
    <w:unhideWhenUsed/>
    <w:rsid w:val="003B7933"/>
    <w:rPr>
      <w:color w:val="605E5C"/>
      <w:shd w:val="clear" w:color="auto" w:fill="E1DFDD"/>
    </w:rPr>
  </w:style>
  <w:style w:type="character" w:styleId="Marquedecommentaire">
    <w:name w:val="annotation reference"/>
    <w:basedOn w:val="Policepardfaut"/>
    <w:semiHidden/>
    <w:unhideWhenUsed/>
    <w:rsid w:val="00BD6CF7"/>
    <w:rPr>
      <w:sz w:val="16"/>
      <w:szCs w:val="16"/>
    </w:rPr>
  </w:style>
  <w:style w:type="paragraph" w:styleId="Commentaire">
    <w:name w:val="annotation text"/>
    <w:basedOn w:val="Normal"/>
    <w:link w:val="CommentaireCar"/>
    <w:unhideWhenUsed/>
    <w:rsid w:val="00BD6CF7"/>
    <w:pPr>
      <w:spacing w:line="240" w:lineRule="auto"/>
    </w:pPr>
    <w:rPr>
      <w:sz w:val="20"/>
      <w:szCs w:val="20"/>
    </w:rPr>
  </w:style>
  <w:style w:type="character" w:customStyle="1" w:styleId="CommentaireCar">
    <w:name w:val="Commentaire Car"/>
    <w:basedOn w:val="Policepardfaut"/>
    <w:link w:val="Commentaire"/>
    <w:rsid w:val="00BD6CF7"/>
    <w:rPr>
      <w:rFonts w:ascii="Bosch Office Sans" w:hAnsi="Bosch Office Sans"/>
      <w:lang w:val="en-US" w:eastAsia="en-US"/>
    </w:rPr>
  </w:style>
  <w:style w:type="paragraph" w:styleId="Objetducommentaire">
    <w:name w:val="annotation subject"/>
    <w:basedOn w:val="Commentaire"/>
    <w:next w:val="Commentaire"/>
    <w:link w:val="ObjetducommentaireCar"/>
    <w:semiHidden/>
    <w:unhideWhenUsed/>
    <w:rsid w:val="00BD6CF7"/>
    <w:rPr>
      <w:b/>
      <w:bCs/>
    </w:rPr>
  </w:style>
  <w:style w:type="character" w:customStyle="1" w:styleId="ObjetducommentaireCar">
    <w:name w:val="Objet du commentaire Car"/>
    <w:basedOn w:val="CommentaireCar"/>
    <w:link w:val="Objetducommentaire"/>
    <w:semiHidden/>
    <w:rsid w:val="00BD6CF7"/>
    <w:rPr>
      <w:rFonts w:ascii="Bosch Office Sans" w:hAnsi="Bosch Office Sans"/>
      <w:b/>
      <w:bCs/>
      <w:lang w:val="en-US" w:eastAsia="en-US"/>
    </w:rPr>
  </w:style>
  <w:style w:type="character" w:customStyle="1" w:styleId="ui-provider">
    <w:name w:val="ui-provider"/>
    <w:basedOn w:val="Policepardfaut"/>
    <w:rsid w:val="0013691F"/>
  </w:style>
  <w:style w:type="character" w:styleId="lev">
    <w:name w:val="Strong"/>
    <w:basedOn w:val="Policepardfaut"/>
    <w:uiPriority w:val="22"/>
    <w:qFormat/>
    <w:rsid w:val="0013691F"/>
    <w:rPr>
      <w:b/>
      <w:bCs/>
    </w:rPr>
  </w:style>
  <w:style w:type="paragraph" w:styleId="Rvision">
    <w:name w:val="Revision"/>
    <w:hidden/>
    <w:uiPriority w:val="99"/>
    <w:semiHidden/>
    <w:rsid w:val="00CE55BB"/>
    <w:rPr>
      <w:rFonts w:ascii="Bosch Office Sans" w:hAnsi="Bosch Office Sans"/>
      <w:sz w:val="21"/>
      <w:szCs w:val="21"/>
      <w:lang w:val="en-US" w:eastAsia="en-US"/>
    </w:rPr>
  </w:style>
  <w:style w:type="character" w:customStyle="1" w:styleId="cf01">
    <w:name w:val="cf01"/>
    <w:basedOn w:val="Policepardfaut"/>
    <w:rsid w:val="0040315F"/>
    <w:rPr>
      <w:rFonts w:ascii="Segoe UI" w:hAnsi="Segoe UI" w:cs="Segoe UI" w:hint="default"/>
      <w:sz w:val="18"/>
      <w:szCs w:val="18"/>
    </w:rPr>
  </w:style>
  <w:style w:type="character" w:styleId="Mentionnonrsolue">
    <w:name w:val="Unresolved Mention"/>
    <w:basedOn w:val="Policepardfaut"/>
    <w:uiPriority w:val="99"/>
    <w:semiHidden/>
    <w:unhideWhenUsed/>
    <w:rsid w:val="00852F3D"/>
    <w:rPr>
      <w:color w:val="605E5C"/>
      <w:shd w:val="clear" w:color="auto" w:fill="E1DFDD"/>
    </w:rPr>
  </w:style>
  <w:style w:type="paragraph" w:customStyle="1" w:styleId="Default">
    <w:name w:val="Default"/>
    <w:link w:val="DefaultZchn"/>
    <w:rsid w:val="00852F3D"/>
    <w:pPr>
      <w:autoSpaceDE w:val="0"/>
      <w:autoSpaceDN w:val="0"/>
      <w:adjustRightInd w:val="0"/>
    </w:pPr>
    <w:rPr>
      <w:rFonts w:ascii="Bosch Office Sans" w:hAnsi="Bosch Office Sans" w:cs="Bosch Office Sans"/>
      <w:color w:val="000000"/>
      <w:sz w:val="24"/>
      <w:szCs w:val="24"/>
    </w:rPr>
  </w:style>
  <w:style w:type="paragraph" w:styleId="Paragraphedeliste">
    <w:name w:val="List Paragraph"/>
    <w:basedOn w:val="Normal"/>
    <w:uiPriority w:val="34"/>
    <w:qFormat/>
    <w:rsid w:val="00FB2F9D"/>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DefaultZchn">
    <w:name w:val="Default Zchn"/>
    <w:basedOn w:val="Policepardfaut"/>
    <w:link w:val="Default"/>
    <w:locked/>
    <w:rsid w:val="005C5213"/>
    <w:rPr>
      <w:rFonts w:ascii="Bosch Office Sans" w:hAnsi="Bosch Office Sans" w:cs="Bosch Office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8651">
      <w:bodyDiv w:val="1"/>
      <w:marLeft w:val="0"/>
      <w:marRight w:val="0"/>
      <w:marTop w:val="0"/>
      <w:marBottom w:val="0"/>
      <w:divBdr>
        <w:top w:val="none" w:sz="0" w:space="0" w:color="auto"/>
        <w:left w:val="none" w:sz="0" w:space="0" w:color="auto"/>
        <w:bottom w:val="none" w:sz="0" w:space="0" w:color="auto"/>
        <w:right w:val="none" w:sz="0" w:space="0" w:color="auto"/>
      </w:divBdr>
    </w:div>
    <w:div w:id="530726340">
      <w:bodyDiv w:val="1"/>
      <w:marLeft w:val="0"/>
      <w:marRight w:val="0"/>
      <w:marTop w:val="0"/>
      <w:marBottom w:val="0"/>
      <w:divBdr>
        <w:top w:val="none" w:sz="0" w:space="0" w:color="auto"/>
        <w:left w:val="none" w:sz="0" w:space="0" w:color="auto"/>
        <w:bottom w:val="none" w:sz="0" w:space="0" w:color="auto"/>
        <w:right w:val="none" w:sz="0" w:space="0" w:color="auto"/>
      </w:divBdr>
    </w:div>
    <w:div w:id="559706629">
      <w:bodyDiv w:val="1"/>
      <w:marLeft w:val="0"/>
      <w:marRight w:val="0"/>
      <w:marTop w:val="0"/>
      <w:marBottom w:val="0"/>
      <w:divBdr>
        <w:top w:val="none" w:sz="0" w:space="0" w:color="auto"/>
        <w:left w:val="none" w:sz="0" w:space="0" w:color="auto"/>
        <w:bottom w:val="none" w:sz="0" w:space="0" w:color="auto"/>
        <w:right w:val="none" w:sz="0" w:space="0" w:color="auto"/>
      </w:divBdr>
    </w:div>
    <w:div w:id="759105094">
      <w:bodyDiv w:val="1"/>
      <w:marLeft w:val="0"/>
      <w:marRight w:val="0"/>
      <w:marTop w:val="0"/>
      <w:marBottom w:val="0"/>
      <w:divBdr>
        <w:top w:val="none" w:sz="0" w:space="0" w:color="auto"/>
        <w:left w:val="none" w:sz="0" w:space="0" w:color="auto"/>
        <w:bottom w:val="none" w:sz="0" w:space="0" w:color="auto"/>
        <w:right w:val="none" w:sz="0" w:space="0" w:color="auto"/>
      </w:divBdr>
      <w:divsChild>
        <w:div w:id="1797482751">
          <w:marLeft w:val="0"/>
          <w:marRight w:val="0"/>
          <w:marTop w:val="0"/>
          <w:marBottom w:val="0"/>
          <w:divBdr>
            <w:top w:val="none" w:sz="0" w:space="0" w:color="auto"/>
            <w:left w:val="none" w:sz="0" w:space="0" w:color="auto"/>
            <w:bottom w:val="none" w:sz="0" w:space="0" w:color="auto"/>
            <w:right w:val="none" w:sz="0" w:space="0" w:color="auto"/>
          </w:divBdr>
        </w:div>
      </w:divsChild>
    </w:div>
    <w:div w:id="940643533">
      <w:bodyDiv w:val="1"/>
      <w:marLeft w:val="0"/>
      <w:marRight w:val="0"/>
      <w:marTop w:val="0"/>
      <w:marBottom w:val="0"/>
      <w:divBdr>
        <w:top w:val="none" w:sz="0" w:space="0" w:color="auto"/>
        <w:left w:val="none" w:sz="0" w:space="0" w:color="auto"/>
        <w:bottom w:val="none" w:sz="0" w:space="0" w:color="auto"/>
        <w:right w:val="none" w:sz="0" w:space="0" w:color="auto"/>
      </w:divBdr>
    </w:div>
    <w:div w:id="1097139378">
      <w:bodyDiv w:val="1"/>
      <w:marLeft w:val="0"/>
      <w:marRight w:val="0"/>
      <w:marTop w:val="0"/>
      <w:marBottom w:val="0"/>
      <w:divBdr>
        <w:top w:val="none" w:sz="0" w:space="0" w:color="auto"/>
        <w:left w:val="none" w:sz="0" w:space="0" w:color="auto"/>
        <w:bottom w:val="none" w:sz="0" w:space="0" w:color="auto"/>
        <w:right w:val="none" w:sz="0" w:space="0" w:color="auto"/>
      </w:divBdr>
    </w:div>
    <w:div w:id="1289163847">
      <w:bodyDiv w:val="1"/>
      <w:marLeft w:val="0"/>
      <w:marRight w:val="0"/>
      <w:marTop w:val="0"/>
      <w:marBottom w:val="0"/>
      <w:divBdr>
        <w:top w:val="none" w:sz="0" w:space="0" w:color="auto"/>
        <w:left w:val="none" w:sz="0" w:space="0" w:color="auto"/>
        <w:bottom w:val="none" w:sz="0" w:space="0" w:color="auto"/>
        <w:right w:val="none" w:sz="0" w:space="0" w:color="auto"/>
      </w:divBdr>
    </w:div>
    <w:div w:id="1685396398">
      <w:bodyDiv w:val="1"/>
      <w:marLeft w:val="0"/>
      <w:marRight w:val="0"/>
      <w:marTop w:val="0"/>
      <w:marBottom w:val="0"/>
      <w:divBdr>
        <w:top w:val="none" w:sz="0" w:space="0" w:color="auto"/>
        <w:left w:val="none" w:sz="0" w:space="0" w:color="auto"/>
        <w:bottom w:val="none" w:sz="0" w:space="0" w:color="auto"/>
        <w:right w:val="none" w:sz="0" w:space="0" w:color="auto"/>
      </w:divBdr>
    </w:div>
    <w:div w:id="1904026746">
      <w:bodyDiv w:val="1"/>
      <w:marLeft w:val="0"/>
      <w:marRight w:val="0"/>
      <w:marTop w:val="0"/>
      <w:marBottom w:val="0"/>
      <w:divBdr>
        <w:top w:val="none" w:sz="0" w:space="0" w:color="auto"/>
        <w:left w:val="none" w:sz="0" w:space="0" w:color="auto"/>
        <w:bottom w:val="none" w:sz="0" w:space="0" w:color="auto"/>
        <w:right w:val="none" w:sz="0" w:space="0" w:color="auto"/>
      </w:divBdr>
    </w:div>
    <w:div w:id="2020500314">
      <w:bodyDiv w:val="1"/>
      <w:marLeft w:val="0"/>
      <w:marRight w:val="0"/>
      <w:marTop w:val="0"/>
      <w:marBottom w:val="0"/>
      <w:divBdr>
        <w:top w:val="none" w:sz="0" w:space="0" w:color="auto"/>
        <w:left w:val="none" w:sz="0" w:space="0" w:color="auto"/>
        <w:bottom w:val="none" w:sz="0" w:space="0" w:color="auto"/>
        <w:right w:val="none" w:sz="0" w:space="0" w:color="auto"/>
      </w:divBdr>
    </w:div>
    <w:div w:id="2047636787">
      <w:bodyDiv w:val="1"/>
      <w:marLeft w:val="0"/>
      <w:marRight w:val="0"/>
      <w:marTop w:val="0"/>
      <w:marBottom w:val="0"/>
      <w:divBdr>
        <w:top w:val="none" w:sz="0" w:space="0" w:color="auto"/>
        <w:left w:val="none" w:sz="0" w:space="0" w:color="auto"/>
        <w:bottom w:val="none" w:sz="0" w:space="0" w:color="auto"/>
        <w:right w:val="none" w:sz="0" w:space="0" w:color="auto"/>
      </w:divBdr>
    </w:div>
    <w:div w:id="2054308608">
      <w:bodyDiv w:val="1"/>
      <w:marLeft w:val="0"/>
      <w:marRight w:val="0"/>
      <w:marTop w:val="0"/>
      <w:marBottom w:val="0"/>
      <w:divBdr>
        <w:top w:val="none" w:sz="0" w:space="0" w:color="auto"/>
        <w:left w:val="none" w:sz="0" w:space="0" w:color="auto"/>
        <w:bottom w:val="none" w:sz="0" w:space="0" w:color="auto"/>
        <w:right w:val="none" w:sz="0" w:space="0" w:color="auto"/>
      </w:divBdr>
    </w:div>
    <w:div w:id="2086535191">
      <w:bodyDiv w:val="1"/>
      <w:marLeft w:val="0"/>
      <w:marRight w:val="0"/>
      <w:marTop w:val="0"/>
      <w:marBottom w:val="0"/>
      <w:divBdr>
        <w:top w:val="none" w:sz="0" w:space="0" w:color="auto"/>
        <w:left w:val="none" w:sz="0" w:space="0" w:color="auto"/>
        <w:bottom w:val="none" w:sz="0" w:space="0" w:color="auto"/>
        <w:right w:val="none" w:sz="0" w:space="0" w:color="auto"/>
      </w:divBdr>
    </w:div>
    <w:div w:id="211138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ch-engineering.com/de/branchen/ohw-overview.html" TargetMode="External"/><Relationship Id="rId13" Type="http://schemas.openxmlformats.org/officeDocument/2006/relationships/hyperlink" Target="http://www.bosch-presse.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engineering.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ce.melin@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sch-mobility.com/de/loesungen/assistenzsysteme/ultraschallsensor-systeme-oh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ch-mobility.com/de/loesungen/assistenzsysteme/radarsysteme-ohw/" TargetMode="External"/><Relationship Id="rId14" Type="http://schemas.openxmlformats.org/officeDocument/2006/relationships/hyperlink" Target="http://www.twitter.com/Bosch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CA20-4160-4BE2-B621-CAE49CAF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1482</Words>
  <Characters>8152</Characters>
  <Application>Microsoft Office Word</Application>
  <DocSecurity>0</DocSecurity>
  <PresentationFormat/>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 Information</vt:lpstr>
      <vt:lpstr>Presse Information</vt:lpstr>
    </vt:vector>
  </TitlesOfParts>
  <Company>Bosch Group</Company>
  <LinksUpToDate>false</LinksUpToDate>
  <CharactersWithSpaces>9615</CharactersWithSpaces>
  <SharedDoc>false</SharedDoc>
  <HyperlinkBase/>
  <HLinks>
    <vt:vector size="12" baseType="variant">
      <vt:variant>
        <vt:i4>8323185</vt:i4>
      </vt:variant>
      <vt:variant>
        <vt:i4>3</vt:i4>
      </vt:variant>
      <vt:variant>
        <vt:i4>0</vt:i4>
      </vt:variant>
      <vt:variant>
        <vt:i4>5</vt:i4>
      </vt:variant>
      <vt:variant>
        <vt:lpwstr>http://www.bosch-presse.de/</vt:lpwstr>
      </vt:variant>
      <vt:variant>
        <vt:lpwstr/>
      </vt:variant>
      <vt:variant>
        <vt:i4>6029341</vt:i4>
      </vt:variant>
      <vt:variant>
        <vt:i4>0</vt:i4>
      </vt:variant>
      <vt:variant>
        <vt:i4>0</vt:i4>
      </vt:variant>
      <vt:variant>
        <vt:i4>5</vt:i4>
      </vt:variant>
      <vt:variant>
        <vt:lpwstr>http://www.bosch.com/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Duerr Cornelia (BEG/MBC)</dc:creator>
  <cp:lastModifiedBy>Clerc Pascal (C/CGR-FR)</cp:lastModifiedBy>
  <cp:revision>6</cp:revision>
  <cp:lastPrinted>2023-10-31T14:38:00Z</cp:lastPrinted>
  <dcterms:created xsi:type="dcterms:W3CDTF">2024-01-25T14:45:00Z</dcterms:created>
  <dcterms:modified xsi:type="dcterms:W3CDTF">2024-01-26T07:57:00Z</dcterms:modified>
</cp:coreProperties>
</file>